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CF76C" w14:textId="3CD29B6A" w:rsidR="0089702F" w:rsidRDefault="00500567">
      <w:r>
        <w:rPr>
          <w:rFonts w:ascii="Roboto" w:hAnsi="Roboto"/>
          <w:sz w:val="26"/>
          <w:szCs w:val="26"/>
        </w:rPr>
        <w:t>Sabiedrība ar ierobežotu atbildību</w:t>
      </w:r>
      <w:r>
        <w:rPr>
          <w:rFonts w:ascii="Roboto" w:hAnsi="Roboto"/>
          <w:sz w:val="26"/>
          <w:szCs w:val="26"/>
        </w:rPr>
        <w:br/>
      </w:r>
      <w:r>
        <w:rPr>
          <w:rFonts w:ascii="Roboto" w:hAnsi="Roboto"/>
          <w:sz w:val="26"/>
          <w:szCs w:val="26"/>
        </w:rPr>
        <w:br/>
        <w:t>‘’ LUETA’’</w:t>
      </w:r>
      <w:r>
        <w:rPr>
          <w:rFonts w:ascii="Roboto" w:hAnsi="Roboto"/>
          <w:sz w:val="26"/>
          <w:szCs w:val="26"/>
        </w:rPr>
        <w:br/>
      </w:r>
      <w:r>
        <w:rPr>
          <w:rFonts w:ascii="Roboto" w:hAnsi="Roboto"/>
          <w:sz w:val="26"/>
          <w:szCs w:val="26"/>
        </w:rPr>
        <w:br/>
        <w:t>Čiekurkalna 2.līnija 31a Rīga, LV-1026, reģ.nr. 40103369616</w:t>
      </w:r>
      <w:r>
        <w:rPr>
          <w:rFonts w:ascii="Roboto" w:hAnsi="Roboto"/>
          <w:sz w:val="26"/>
          <w:szCs w:val="26"/>
        </w:rPr>
        <w:br/>
      </w:r>
      <w:r>
        <w:rPr>
          <w:rFonts w:ascii="Roboto" w:hAnsi="Roboto"/>
          <w:sz w:val="26"/>
          <w:szCs w:val="26"/>
        </w:rPr>
        <w:br/>
      </w:r>
      <w:r w:rsidR="00C44698">
        <w:rPr>
          <w:rFonts w:ascii="Roboto" w:hAnsi="Roboto"/>
          <w:sz w:val="26"/>
          <w:szCs w:val="26"/>
        </w:rPr>
        <w:t>info@mazaharmonija.lv</w:t>
      </w:r>
      <w:r>
        <w:rPr>
          <w:rFonts w:ascii="Roboto" w:hAnsi="Roboto"/>
          <w:sz w:val="26"/>
          <w:szCs w:val="26"/>
        </w:rPr>
        <w:t>, tālr. 29</w:t>
      </w:r>
      <w:r w:rsidR="00C44698">
        <w:rPr>
          <w:rFonts w:ascii="Roboto" w:hAnsi="Roboto"/>
          <w:sz w:val="26"/>
          <w:szCs w:val="26"/>
        </w:rPr>
        <w:t>255856</w:t>
      </w:r>
      <w:r>
        <w:rPr>
          <w:rFonts w:ascii="Roboto" w:hAnsi="Roboto"/>
          <w:sz w:val="26"/>
          <w:szCs w:val="26"/>
        </w:rPr>
        <w:br/>
      </w:r>
      <w:r>
        <w:rPr>
          <w:rFonts w:ascii="Roboto" w:hAnsi="Roboto"/>
          <w:sz w:val="26"/>
          <w:szCs w:val="26"/>
        </w:rPr>
        <w:br/>
        <w:t xml:space="preserve">Bērnu interešu izglītības un atpūtas centrs </w:t>
      </w:r>
      <w:r w:rsidR="00C44698">
        <w:rPr>
          <w:rFonts w:ascii="Roboto" w:hAnsi="Roboto"/>
          <w:sz w:val="26"/>
          <w:szCs w:val="26"/>
        </w:rPr>
        <w:t>“Mazā harmonija</w:t>
      </w:r>
      <w:r>
        <w:rPr>
          <w:rFonts w:ascii="Roboto" w:hAnsi="Roboto"/>
          <w:sz w:val="26"/>
          <w:szCs w:val="26"/>
        </w:rPr>
        <w:br/>
      </w:r>
      <w:r>
        <w:rPr>
          <w:rFonts w:ascii="Roboto" w:hAnsi="Roboto"/>
          <w:sz w:val="26"/>
          <w:szCs w:val="26"/>
        </w:rPr>
        <w:br/>
        <w:t>Reģ.nr.3351802889, Licences Nr. V - 4981</w:t>
      </w:r>
      <w:r>
        <w:rPr>
          <w:rFonts w:ascii="Roboto" w:hAnsi="Roboto"/>
          <w:sz w:val="26"/>
          <w:szCs w:val="26"/>
        </w:rPr>
        <w:br/>
      </w:r>
      <w:r>
        <w:rPr>
          <w:rFonts w:ascii="Roboto" w:hAnsi="Roboto"/>
          <w:sz w:val="26"/>
          <w:szCs w:val="26"/>
        </w:rPr>
        <w:br/>
        <w:t>___________________________________________________________</w:t>
      </w:r>
      <w:r>
        <w:rPr>
          <w:rFonts w:ascii="Roboto" w:hAnsi="Roboto"/>
          <w:sz w:val="26"/>
          <w:szCs w:val="26"/>
        </w:rPr>
        <w:br/>
      </w:r>
      <w:r>
        <w:rPr>
          <w:rFonts w:ascii="Roboto" w:hAnsi="Roboto"/>
          <w:sz w:val="26"/>
          <w:szCs w:val="26"/>
        </w:rPr>
        <w:br/>
        <w:t>KĀRTĪBA</w:t>
      </w:r>
      <w:r>
        <w:rPr>
          <w:rFonts w:ascii="Roboto" w:hAnsi="Roboto"/>
          <w:sz w:val="26"/>
          <w:szCs w:val="26"/>
        </w:rPr>
        <w:br/>
      </w:r>
      <w:r>
        <w:rPr>
          <w:rFonts w:ascii="Roboto" w:hAnsi="Roboto"/>
          <w:sz w:val="26"/>
          <w:szCs w:val="26"/>
        </w:rPr>
        <w:br/>
        <w:t>BĒRNU INTEREŠU IZGLĪBAS UN ATPŪTAS CENTRĀ ‘’</w:t>
      </w:r>
      <w:r w:rsidR="00C44698">
        <w:rPr>
          <w:rFonts w:ascii="Roboto" w:hAnsi="Roboto"/>
          <w:sz w:val="26"/>
          <w:szCs w:val="26"/>
        </w:rPr>
        <w:t>MAZĀ HARMONIJA</w:t>
      </w:r>
      <w:r>
        <w:rPr>
          <w:rFonts w:ascii="Roboto" w:hAnsi="Roboto"/>
          <w:sz w:val="26"/>
          <w:szCs w:val="26"/>
        </w:rPr>
        <w:t>’’</w:t>
      </w:r>
      <w:r>
        <w:rPr>
          <w:rFonts w:ascii="Roboto" w:hAnsi="Roboto"/>
          <w:sz w:val="26"/>
          <w:szCs w:val="26"/>
        </w:rPr>
        <w:br/>
      </w:r>
      <w:r>
        <w:rPr>
          <w:rFonts w:ascii="Roboto" w:hAnsi="Roboto"/>
          <w:sz w:val="26"/>
          <w:szCs w:val="26"/>
        </w:rPr>
        <w:br/>
        <w:t>par rīcību bērnu infekcijas slimību gadījumos.</w:t>
      </w:r>
      <w:r>
        <w:rPr>
          <w:rFonts w:ascii="Roboto" w:hAnsi="Roboto"/>
          <w:sz w:val="26"/>
          <w:szCs w:val="26"/>
        </w:rPr>
        <w:br/>
      </w:r>
      <w:r>
        <w:rPr>
          <w:rFonts w:ascii="Roboto" w:hAnsi="Roboto"/>
          <w:sz w:val="26"/>
          <w:szCs w:val="26"/>
        </w:rPr>
        <w:br/>
        <w:t>Izdoti saskaņā ar 2013.gada 17.septembra Ministru kabineta noteikumu Nr. 890 ‘’Higiēnas prasības bērnu uzraudzības pakalpojuma sniedzējiem un izglītības iestādēm, kas īsteno pirmsskolas izglītības programmu’’ 15.punktu</w:t>
      </w:r>
      <w:r>
        <w:rPr>
          <w:rFonts w:ascii="Roboto" w:hAnsi="Roboto"/>
          <w:sz w:val="26"/>
          <w:szCs w:val="26"/>
        </w:rPr>
        <w:br/>
      </w:r>
      <w:r>
        <w:rPr>
          <w:rFonts w:ascii="Roboto" w:hAnsi="Roboto"/>
          <w:sz w:val="26"/>
          <w:szCs w:val="26"/>
        </w:rPr>
        <w:br/>
        <w:t>Vispārīgie jautājumi</w:t>
      </w:r>
      <w:r>
        <w:rPr>
          <w:rFonts w:ascii="Roboto" w:hAnsi="Roboto"/>
          <w:sz w:val="26"/>
          <w:szCs w:val="26"/>
        </w:rPr>
        <w:br/>
      </w:r>
      <w:r>
        <w:rPr>
          <w:rFonts w:ascii="Roboto" w:hAnsi="Roboto"/>
          <w:sz w:val="26"/>
          <w:szCs w:val="26"/>
        </w:rPr>
        <w:br/>
        <w:t>1.Noteikumi nosaka BIIAC ‘’</w:t>
      </w:r>
      <w:r w:rsidR="00C44698">
        <w:rPr>
          <w:rFonts w:ascii="Roboto" w:hAnsi="Roboto"/>
          <w:sz w:val="26"/>
          <w:szCs w:val="26"/>
        </w:rPr>
        <w:t xml:space="preserve"> Mazā harmonija </w:t>
      </w:r>
      <w:r>
        <w:rPr>
          <w:rFonts w:ascii="Roboto" w:hAnsi="Roboto"/>
          <w:sz w:val="26"/>
          <w:szCs w:val="26"/>
        </w:rPr>
        <w:t>’’ darbinieku un bērna vecāku rīcības kārtību bērnu infekcijas slimību gadījumos.</w:t>
      </w:r>
      <w:r>
        <w:rPr>
          <w:rFonts w:ascii="Roboto" w:hAnsi="Roboto"/>
          <w:sz w:val="26"/>
          <w:szCs w:val="26"/>
        </w:rPr>
        <w:br/>
      </w:r>
      <w:r>
        <w:rPr>
          <w:rFonts w:ascii="Roboto" w:hAnsi="Roboto"/>
          <w:sz w:val="26"/>
          <w:szCs w:val="26"/>
        </w:rPr>
        <w:br/>
        <w:t>2.Kārtības mērķis ir mazināt infekcijas slimību izplatīšanos Izglītības iestādē.</w:t>
      </w:r>
      <w:r>
        <w:rPr>
          <w:rFonts w:ascii="Roboto" w:hAnsi="Roboto"/>
          <w:sz w:val="26"/>
          <w:szCs w:val="26"/>
        </w:rPr>
        <w:br/>
      </w:r>
      <w:r>
        <w:rPr>
          <w:rFonts w:ascii="Roboto" w:hAnsi="Roboto"/>
          <w:sz w:val="26"/>
          <w:szCs w:val="26"/>
        </w:rPr>
        <w:br/>
        <w:t>3.Kārtības ievērošanas uzraudzību un kontroli veic Izglītības iestādes vadītāja vai viņa pilnvarotā persona.</w:t>
      </w:r>
      <w:r>
        <w:rPr>
          <w:rFonts w:ascii="Roboto" w:hAnsi="Roboto"/>
          <w:sz w:val="26"/>
          <w:szCs w:val="26"/>
        </w:rPr>
        <w:br/>
      </w:r>
      <w:r>
        <w:rPr>
          <w:rFonts w:ascii="Roboto" w:hAnsi="Roboto"/>
          <w:sz w:val="26"/>
          <w:szCs w:val="26"/>
        </w:rPr>
        <w:br/>
        <w:t>2. Vecāku rīcība</w:t>
      </w:r>
      <w:r>
        <w:rPr>
          <w:rFonts w:ascii="Roboto" w:hAnsi="Roboto"/>
          <w:sz w:val="26"/>
          <w:szCs w:val="26"/>
        </w:rPr>
        <w:br/>
      </w:r>
      <w:r>
        <w:rPr>
          <w:rFonts w:ascii="Roboto" w:hAnsi="Roboto"/>
          <w:sz w:val="26"/>
          <w:szCs w:val="26"/>
        </w:rPr>
        <w:br/>
        <w:t>1.Izglītojamais neapmeklē pirmsskolas grupu, ja novērojama kāda no šādām infekcijas slimību pazīmēm:</w:t>
      </w:r>
      <w:r>
        <w:rPr>
          <w:rFonts w:ascii="Roboto" w:hAnsi="Roboto"/>
          <w:sz w:val="26"/>
          <w:szCs w:val="26"/>
        </w:rPr>
        <w:br/>
      </w:r>
      <w:r>
        <w:rPr>
          <w:rFonts w:ascii="Roboto" w:hAnsi="Roboto"/>
          <w:sz w:val="26"/>
          <w:szCs w:val="26"/>
        </w:rPr>
        <w:lastRenderedPageBreak/>
        <w:br/>
        <w:t>1.1. zarnu infekcijas pazīmes – caureja</w:t>
      </w:r>
      <w:r w:rsidR="00C44698">
        <w:rPr>
          <w:rFonts w:ascii="Roboto" w:hAnsi="Roboto"/>
          <w:sz w:val="26"/>
          <w:szCs w:val="26"/>
        </w:rPr>
        <w:t xml:space="preserve"> </w:t>
      </w:r>
      <w:r>
        <w:rPr>
          <w:rFonts w:ascii="Roboto" w:hAnsi="Roboto"/>
          <w:sz w:val="26"/>
          <w:szCs w:val="26"/>
        </w:rPr>
        <w:t>(šķidra vēdera izeja trīs un vairākas reizes dienā), ēstgribas tūkums, nelabums, vemšana, vēdersāpes ar vai bez ķermeņa temperatūras paaugstināšanos;</w:t>
      </w:r>
      <w:r>
        <w:rPr>
          <w:rFonts w:ascii="Roboto" w:hAnsi="Roboto"/>
          <w:sz w:val="26"/>
          <w:szCs w:val="26"/>
        </w:rPr>
        <w:br/>
      </w:r>
      <w:r>
        <w:rPr>
          <w:rFonts w:ascii="Roboto" w:hAnsi="Roboto"/>
          <w:sz w:val="26"/>
          <w:szCs w:val="26"/>
        </w:rPr>
        <w:br/>
        <w:t>1.2. gripas pazīmes – pēkšņs slimības sākums, galvassāpes, drudzis, paaugstināta ķermeņa temper</w:t>
      </w:r>
      <w:r w:rsidR="00C44698">
        <w:rPr>
          <w:rFonts w:ascii="Roboto" w:hAnsi="Roboto"/>
          <w:sz w:val="26"/>
          <w:szCs w:val="26"/>
        </w:rPr>
        <w:t>a</w:t>
      </w:r>
      <w:r>
        <w:rPr>
          <w:rFonts w:ascii="Roboto" w:hAnsi="Roboto"/>
          <w:sz w:val="26"/>
          <w:szCs w:val="26"/>
        </w:rPr>
        <w:t>tūra, musku</w:t>
      </w:r>
      <w:r w:rsidR="00C44698">
        <w:rPr>
          <w:rFonts w:ascii="Roboto" w:hAnsi="Roboto"/>
          <w:sz w:val="26"/>
          <w:szCs w:val="26"/>
        </w:rPr>
        <w:t>ļ</w:t>
      </w:r>
      <w:r>
        <w:rPr>
          <w:rFonts w:ascii="Roboto" w:hAnsi="Roboto"/>
          <w:sz w:val="26"/>
          <w:szCs w:val="26"/>
        </w:rPr>
        <w:t>u sāpes, sāpes kaulos, aizlikts deguns bez iesnām un sauss, kairinošs klepus;</w:t>
      </w:r>
      <w:r>
        <w:rPr>
          <w:rFonts w:ascii="Roboto" w:hAnsi="Roboto"/>
          <w:sz w:val="26"/>
          <w:szCs w:val="26"/>
        </w:rPr>
        <w:br/>
      </w:r>
      <w:r>
        <w:rPr>
          <w:rFonts w:ascii="Roboto" w:hAnsi="Roboto"/>
          <w:sz w:val="26"/>
          <w:szCs w:val="26"/>
        </w:rPr>
        <w:br/>
        <w:t>1.3.citu akūto augšējo elpceļu infekciju pazīmes – stipras iesnas, klepus, šķaudīšana, rīkles iekaisums, apgrūtināta elpošana, acu konjunktīvas iekaisums ar vai bez paaugstinātas ķermeņa temperatūras;</w:t>
      </w:r>
      <w:r>
        <w:rPr>
          <w:rFonts w:ascii="Roboto" w:hAnsi="Roboto"/>
          <w:sz w:val="26"/>
          <w:szCs w:val="26"/>
        </w:rPr>
        <w:br/>
      </w:r>
      <w:r>
        <w:rPr>
          <w:rFonts w:ascii="Roboto" w:hAnsi="Roboto"/>
          <w:sz w:val="26"/>
          <w:szCs w:val="26"/>
        </w:rPr>
        <w:br/>
        <w:t>1.4.akūta vīrus</w:t>
      </w:r>
      <w:r w:rsidR="00C44698">
        <w:rPr>
          <w:rFonts w:ascii="Roboto" w:hAnsi="Roboto"/>
          <w:sz w:val="26"/>
          <w:szCs w:val="26"/>
        </w:rPr>
        <w:t xml:space="preserve">s </w:t>
      </w:r>
      <w:r>
        <w:rPr>
          <w:rFonts w:ascii="Roboto" w:hAnsi="Roboto"/>
          <w:sz w:val="26"/>
          <w:szCs w:val="26"/>
        </w:rPr>
        <w:t xml:space="preserve">hepatīta (ieskaitot A hepatītu) pazīmes – slikta dūša, ēstgribas trūkums, nogurums, paaugstināta ķermeņa temperatūra, sāpes labajā </w:t>
      </w:r>
      <w:proofErr w:type="spellStart"/>
      <w:r>
        <w:rPr>
          <w:rFonts w:ascii="Roboto" w:hAnsi="Roboto"/>
          <w:sz w:val="26"/>
          <w:szCs w:val="26"/>
        </w:rPr>
        <w:t>paribē</w:t>
      </w:r>
      <w:proofErr w:type="spellEnd"/>
      <w:r>
        <w:rPr>
          <w:rFonts w:ascii="Roboto" w:hAnsi="Roboto"/>
          <w:sz w:val="26"/>
          <w:szCs w:val="26"/>
        </w:rPr>
        <w:t>, iespējami zarnu trakta darbības traucējumi ar vai bez ķermeņa paaugstinātas temperatūras, vēlāk ādas un acu dzelte, tumšs urīns un gaiši izkārnījumi;</w:t>
      </w:r>
      <w:r>
        <w:rPr>
          <w:rFonts w:ascii="Roboto" w:hAnsi="Roboto"/>
          <w:sz w:val="26"/>
          <w:szCs w:val="26"/>
        </w:rPr>
        <w:br/>
      </w:r>
      <w:r>
        <w:rPr>
          <w:rFonts w:ascii="Roboto" w:hAnsi="Roboto"/>
          <w:sz w:val="26"/>
          <w:szCs w:val="26"/>
        </w:rPr>
        <w:br/>
        <w:t>1.5.masalu pazīmes – klepus, iesnas, konjunktivīts ( acu konjunktīva iekaisums), izsitumi, paaugstināta ķermeņa temperatūra;</w:t>
      </w:r>
      <w:r>
        <w:rPr>
          <w:rFonts w:ascii="Roboto" w:hAnsi="Roboto"/>
          <w:sz w:val="26"/>
          <w:szCs w:val="26"/>
        </w:rPr>
        <w:br/>
      </w:r>
      <w:r>
        <w:rPr>
          <w:rFonts w:ascii="Roboto" w:hAnsi="Roboto"/>
          <w:sz w:val="26"/>
          <w:szCs w:val="26"/>
        </w:rPr>
        <w:br/>
        <w:t>1.6.masaliņu pazīmes – izsitumi, limfmezglu pietūkums un paaugstināta temperatūra;</w:t>
      </w:r>
      <w:r>
        <w:rPr>
          <w:rFonts w:ascii="Roboto" w:hAnsi="Roboto"/>
          <w:sz w:val="26"/>
          <w:szCs w:val="26"/>
        </w:rPr>
        <w:br/>
      </w:r>
      <w:r>
        <w:rPr>
          <w:rFonts w:ascii="Roboto" w:hAnsi="Roboto"/>
          <w:sz w:val="26"/>
          <w:szCs w:val="26"/>
        </w:rPr>
        <w:br/>
        <w:t xml:space="preserve">1.7.vējbaku pazīmes – paaugstināta ķermeņa temperatūra līdz 38 – 39 c, galvassāpes, vispārējs nogurums, ēstgribas zudums, pēc 2-4 dienām dažādās ķermeņa vietās, arī galvas matainajā daļā, parādās nelieli, nedaudz </w:t>
      </w:r>
      <w:proofErr w:type="spellStart"/>
      <w:r>
        <w:rPr>
          <w:rFonts w:ascii="Roboto" w:hAnsi="Roboto"/>
          <w:sz w:val="26"/>
          <w:szCs w:val="26"/>
        </w:rPr>
        <w:t>piepacelti</w:t>
      </w:r>
      <w:proofErr w:type="spellEnd"/>
      <w:r>
        <w:rPr>
          <w:rFonts w:ascii="Roboto" w:hAnsi="Roboto"/>
          <w:sz w:val="26"/>
          <w:szCs w:val="26"/>
        </w:rPr>
        <w:t>, sārti izsitumi, kuri ātri vien piepildās ar dzidru vai bālganu šķidrumu un kļūst par pūslīšiem. Pūslīši pārplīst vai kasot tiek pārplēsti, to vietās veidojas kreveles;</w:t>
      </w:r>
      <w:r>
        <w:rPr>
          <w:rFonts w:ascii="Roboto" w:hAnsi="Roboto"/>
          <w:sz w:val="26"/>
          <w:szCs w:val="26"/>
        </w:rPr>
        <w:br/>
      </w:r>
      <w:r>
        <w:rPr>
          <w:rFonts w:ascii="Roboto" w:hAnsi="Roboto"/>
          <w:sz w:val="26"/>
          <w:szCs w:val="26"/>
        </w:rPr>
        <w:br/>
        <w:t>1.8.tuberkulozes pazīmes – var izpausties kā saaukstēšanās vai gripa, pēc kuras bērns ilgstoši nevar atlabt, ieildzi</w:t>
      </w:r>
      <w:r w:rsidR="00C44698">
        <w:rPr>
          <w:rFonts w:ascii="Roboto" w:hAnsi="Roboto"/>
          <w:sz w:val="26"/>
          <w:szCs w:val="26"/>
        </w:rPr>
        <w:t>s</w:t>
      </w:r>
      <w:r>
        <w:rPr>
          <w:rFonts w:ascii="Roboto" w:hAnsi="Roboto"/>
          <w:sz w:val="26"/>
          <w:szCs w:val="26"/>
        </w:rPr>
        <w:t xml:space="preserve"> bronhīts, pneimonija, kas nepadodas ārstēšanai. Lielākiem bērniem galvassāpes, nogurums, var nedaudz paaugstināties ķermeņa temperatūra (37,1 – 37,5 c).</w:t>
      </w:r>
      <w:r>
        <w:rPr>
          <w:rFonts w:ascii="Roboto" w:hAnsi="Roboto"/>
          <w:sz w:val="26"/>
          <w:szCs w:val="26"/>
        </w:rPr>
        <w:br/>
      </w:r>
      <w:r>
        <w:rPr>
          <w:rFonts w:ascii="Roboto" w:hAnsi="Roboto"/>
          <w:sz w:val="26"/>
          <w:szCs w:val="26"/>
        </w:rPr>
        <w:br/>
        <w:t>1.9.ķermeņa temperatūras paaugstināšanās virs 37,5c bez citām infekcijas slimības pazīmēm vai virs 37,0c, ja ir citas infekcijas pazīmes;</w:t>
      </w:r>
      <w:r>
        <w:rPr>
          <w:rFonts w:ascii="Roboto" w:hAnsi="Roboto"/>
          <w:sz w:val="26"/>
          <w:szCs w:val="26"/>
        </w:rPr>
        <w:br/>
      </w:r>
      <w:r>
        <w:rPr>
          <w:rFonts w:ascii="Roboto" w:hAnsi="Roboto"/>
          <w:sz w:val="26"/>
          <w:szCs w:val="26"/>
        </w:rPr>
        <w:br/>
      </w:r>
      <w:r>
        <w:rPr>
          <w:rFonts w:ascii="Roboto" w:hAnsi="Roboto"/>
          <w:sz w:val="26"/>
          <w:szCs w:val="26"/>
        </w:rPr>
        <w:lastRenderedPageBreak/>
        <w:t>1.10.pedikulozes (</w:t>
      </w:r>
      <w:proofErr w:type="spellStart"/>
      <w:r>
        <w:rPr>
          <w:rFonts w:ascii="Roboto" w:hAnsi="Roboto"/>
          <w:sz w:val="26"/>
          <w:szCs w:val="26"/>
        </w:rPr>
        <w:t>utainība</w:t>
      </w:r>
      <w:proofErr w:type="spellEnd"/>
      <w:r>
        <w:rPr>
          <w:rFonts w:ascii="Roboto" w:hAnsi="Roboto"/>
          <w:sz w:val="26"/>
          <w:szCs w:val="26"/>
        </w:rPr>
        <w:t xml:space="preserve">) pazīmes – pastāvīga, spēcīga galvas un kakla mugurējās daļas ādas nieze, ādas (aizauss rajonā un kakla mugurējā daļā) sakasījumi – mazi, sarkani uztūkumi, ādas sacietējumi ar </w:t>
      </w:r>
      <w:proofErr w:type="spellStart"/>
      <w:r>
        <w:rPr>
          <w:rFonts w:ascii="Roboto" w:hAnsi="Roboto"/>
          <w:sz w:val="26"/>
          <w:szCs w:val="26"/>
        </w:rPr>
        <w:t>serioziem</w:t>
      </w:r>
      <w:proofErr w:type="spellEnd"/>
      <w:r>
        <w:rPr>
          <w:rFonts w:ascii="Roboto" w:hAnsi="Roboto"/>
          <w:sz w:val="26"/>
          <w:szCs w:val="26"/>
        </w:rPr>
        <w:t xml:space="preserve"> (ūdeņainiem) izdalījumiem. Mazi, balti plankumi (oliņas vai gnīdas) pie mata saknes, ko ir grūti atdalīt. Redzami paši parazīti – galvas utis.</w:t>
      </w:r>
      <w:r>
        <w:rPr>
          <w:rFonts w:ascii="Roboto" w:hAnsi="Roboto"/>
          <w:sz w:val="26"/>
          <w:szCs w:val="26"/>
        </w:rPr>
        <w:br/>
      </w:r>
      <w:r>
        <w:rPr>
          <w:rFonts w:ascii="Roboto" w:hAnsi="Roboto"/>
          <w:sz w:val="26"/>
          <w:szCs w:val="26"/>
        </w:rPr>
        <w:br/>
        <w:t>1.11.kašķa pazīmes – izteikta nieze un nelieli pūslīši, kas var būt klāti ar krevelēm</w:t>
      </w:r>
      <w:r>
        <w:rPr>
          <w:rFonts w:ascii="Roboto" w:hAnsi="Roboto"/>
          <w:sz w:val="26"/>
          <w:szCs w:val="26"/>
        </w:rPr>
        <w:br/>
      </w:r>
      <w:r>
        <w:rPr>
          <w:rFonts w:ascii="Roboto" w:hAnsi="Roboto"/>
          <w:sz w:val="26"/>
          <w:szCs w:val="26"/>
        </w:rPr>
        <w:br/>
        <w:t>1.12.enterobiozes (spalīšu invāzija) pazīmes – izteikta nieze anālās atveres apvidū, kas var būt par cēloni bērna bezmiegam</w:t>
      </w:r>
      <w:r>
        <w:rPr>
          <w:rFonts w:ascii="Roboto" w:hAnsi="Roboto"/>
          <w:sz w:val="26"/>
          <w:szCs w:val="26"/>
        </w:rPr>
        <w:br/>
      </w:r>
      <w:r>
        <w:rPr>
          <w:rFonts w:ascii="Roboto" w:hAnsi="Roboto"/>
          <w:sz w:val="26"/>
          <w:szCs w:val="26"/>
        </w:rPr>
        <w:br/>
        <w:t>2. Izglītojamais neapmeklē Izglītības iestādi, ja konstatēta kāda no šo noteikumu 1.punktā note</w:t>
      </w:r>
      <w:r w:rsidR="00C44698">
        <w:rPr>
          <w:rFonts w:ascii="Roboto" w:hAnsi="Roboto"/>
          <w:sz w:val="26"/>
          <w:szCs w:val="26"/>
        </w:rPr>
        <w:t>i</w:t>
      </w:r>
      <w:r>
        <w:rPr>
          <w:rFonts w:ascii="Roboto" w:hAnsi="Roboto"/>
          <w:sz w:val="26"/>
          <w:szCs w:val="26"/>
        </w:rPr>
        <w:t>ktajām infekcijas slimības pazīmēm. Papildus šīm pazīmēm raksturīgas arī izmaiņas bērna uzvedībā – miegainība, atteikšanās ēst, dzert, raudulība, paātrināta elpošana, galvassāpes u.tml.</w:t>
      </w:r>
      <w:r>
        <w:rPr>
          <w:rFonts w:ascii="Roboto" w:hAnsi="Roboto"/>
          <w:sz w:val="26"/>
          <w:szCs w:val="26"/>
        </w:rPr>
        <w:br/>
      </w:r>
      <w:r>
        <w:rPr>
          <w:rFonts w:ascii="Roboto" w:hAnsi="Roboto"/>
          <w:sz w:val="26"/>
          <w:szCs w:val="26"/>
        </w:rPr>
        <w:br/>
        <w:t>3.Rīcība Izglī</w:t>
      </w:r>
      <w:r w:rsidR="00C44698">
        <w:rPr>
          <w:rFonts w:ascii="Roboto" w:hAnsi="Roboto"/>
          <w:sz w:val="26"/>
          <w:szCs w:val="26"/>
        </w:rPr>
        <w:t>tī</w:t>
      </w:r>
      <w:r>
        <w:rPr>
          <w:rFonts w:ascii="Roboto" w:hAnsi="Roboto"/>
          <w:sz w:val="26"/>
          <w:szCs w:val="26"/>
        </w:rPr>
        <w:t>bas iestādē</w:t>
      </w:r>
      <w:r>
        <w:rPr>
          <w:rFonts w:ascii="Roboto" w:hAnsi="Roboto"/>
          <w:sz w:val="26"/>
          <w:szCs w:val="26"/>
        </w:rPr>
        <w:br/>
      </w:r>
      <w:r>
        <w:rPr>
          <w:rFonts w:ascii="Roboto" w:hAnsi="Roboto"/>
          <w:sz w:val="26"/>
          <w:szCs w:val="26"/>
        </w:rPr>
        <w:br/>
        <w:t>3.1. Vadītāja kompetence</w:t>
      </w:r>
      <w:r>
        <w:rPr>
          <w:rFonts w:ascii="Roboto" w:hAnsi="Roboto"/>
          <w:sz w:val="26"/>
          <w:szCs w:val="26"/>
        </w:rPr>
        <w:br/>
      </w:r>
      <w:r>
        <w:rPr>
          <w:rFonts w:ascii="Roboto" w:hAnsi="Roboto"/>
          <w:sz w:val="26"/>
          <w:szCs w:val="26"/>
        </w:rPr>
        <w:br/>
        <w:t>1.Vadītāja rīcība:</w:t>
      </w:r>
      <w:r>
        <w:rPr>
          <w:rFonts w:ascii="Roboto" w:hAnsi="Roboto"/>
          <w:sz w:val="26"/>
          <w:szCs w:val="26"/>
        </w:rPr>
        <w:br/>
      </w:r>
      <w:r>
        <w:rPr>
          <w:rFonts w:ascii="Roboto" w:hAnsi="Roboto"/>
          <w:sz w:val="26"/>
          <w:szCs w:val="26"/>
        </w:rPr>
        <w:br/>
        <w:t>1.1.nodrošina vecāku informēšanu, ka izglītojamais nedrīkst apmeklēt Izglītības iestādi, ja ir konstatēta kāda no šo noteikumu 2.punkta apakšpunktiem noteiktajām infekcijas slimību pazīmēm;</w:t>
      </w:r>
      <w:r>
        <w:rPr>
          <w:rFonts w:ascii="Roboto" w:hAnsi="Roboto"/>
          <w:sz w:val="26"/>
          <w:szCs w:val="26"/>
        </w:rPr>
        <w:br/>
      </w:r>
      <w:r>
        <w:rPr>
          <w:rFonts w:ascii="Roboto" w:hAnsi="Roboto"/>
          <w:sz w:val="26"/>
          <w:szCs w:val="26"/>
        </w:rPr>
        <w:br/>
        <w:t>1.2.ja pazīmes konstatētas Izglītības iestādē, nodrošina vecāku informēšanu par iespējamo saslimšanu un izglītojamā nošķiršanu no pārējiem bērniem infekcijas slimību gadījumā līdz brīdim, kad vecāki ierodas pēc bērna;</w:t>
      </w:r>
      <w:r>
        <w:rPr>
          <w:rFonts w:ascii="Roboto" w:hAnsi="Roboto"/>
          <w:sz w:val="26"/>
          <w:szCs w:val="26"/>
        </w:rPr>
        <w:br/>
      </w:r>
      <w:r>
        <w:rPr>
          <w:rFonts w:ascii="Roboto" w:hAnsi="Roboto"/>
          <w:sz w:val="26"/>
          <w:szCs w:val="26"/>
        </w:rPr>
        <w:br/>
        <w:t>1.3.nodrošina pastāvīgu darbinieka klātbūtni pie saslimušā bērna, kurš ir nošķirts no citiem bērniem;</w:t>
      </w:r>
      <w:r>
        <w:rPr>
          <w:rFonts w:ascii="Roboto" w:hAnsi="Roboto"/>
          <w:sz w:val="26"/>
          <w:szCs w:val="26"/>
        </w:rPr>
        <w:br/>
      </w:r>
      <w:r>
        <w:rPr>
          <w:rFonts w:ascii="Roboto" w:hAnsi="Roboto"/>
          <w:sz w:val="26"/>
          <w:szCs w:val="26"/>
        </w:rPr>
        <w:br/>
        <w:t>1.4.ja diviem vai vairākiem bērniem vai iestādes darbiniekiem parādījušās vienādas vai līdzīgas saslimšanas pazīmes,</w:t>
      </w:r>
      <w:r w:rsidR="00C44698">
        <w:rPr>
          <w:rFonts w:ascii="Roboto" w:hAnsi="Roboto"/>
          <w:sz w:val="26"/>
          <w:szCs w:val="26"/>
        </w:rPr>
        <w:t xml:space="preserve"> t</w:t>
      </w:r>
      <w:r>
        <w:rPr>
          <w:rFonts w:ascii="Roboto" w:hAnsi="Roboto"/>
          <w:sz w:val="26"/>
          <w:szCs w:val="26"/>
        </w:rPr>
        <w:t xml:space="preserve">ad par šo situāciju tiek ziņots Slimības profilakses un kontroles dienestam, kā arī nodrošina informācijas sniegšanu pārējiem bērnu vecākiem, ievērojot </w:t>
      </w:r>
      <w:r>
        <w:rPr>
          <w:rFonts w:ascii="Roboto" w:hAnsi="Roboto"/>
          <w:sz w:val="26"/>
          <w:szCs w:val="26"/>
        </w:rPr>
        <w:lastRenderedPageBreak/>
        <w:t>saslimušā bērna tiesības uz personas datu aizsardzību;</w:t>
      </w:r>
      <w:r>
        <w:rPr>
          <w:rFonts w:ascii="Roboto" w:hAnsi="Roboto"/>
          <w:sz w:val="26"/>
          <w:szCs w:val="26"/>
        </w:rPr>
        <w:br/>
      </w:r>
      <w:r>
        <w:rPr>
          <w:rFonts w:ascii="Roboto" w:hAnsi="Roboto"/>
          <w:sz w:val="26"/>
          <w:szCs w:val="26"/>
        </w:rPr>
        <w:br/>
        <w:t xml:space="preserve">1.5.Izglītības iestāde ievēro un nodrošina bērnu tiesības uz personas datu aizsardzību. Informācija par bērna stāvokli ir </w:t>
      </w:r>
      <w:proofErr w:type="spellStart"/>
      <w:r>
        <w:rPr>
          <w:rFonts w:ascii="Roboto" w:hAnsi="Roboto"/>
          <w:sz w:val="26"/>
          <w:szCs w:val="26"/>
        </w:rPr>
        <w:t>sensitīvi</w:t>
      </w:r>
      <w:proofErr w:type="spellEnd"/>
      <w:r>
        <w:rPr>
          <w:rFonts w:ascii="Roboto" w:hAnsi="Roboto"/>
          <w:sz w:val="26"/>
          <w:szCs w:val="26"/>
        </w:rPr>
        <w:t xml:space="preserve"> personas dati, kuri nav izpaužami trešajām personām, izņemot Fizisko personu datu aizsardzības likumā noteiktos gadījumus.</w:t>
      </w:r>
      <w:r>
        <w:rPr>
          <w:rFonts w:ascii="Roboto" w:hAnsi="Roboto"/>
          <w:sz w:val="26"/>
          <w:szCs w:val="26"/>
        </w:rPr>
        <w:br/>
      </w:r>
      <w:r>
        <w:rPr>
          <w:rFonts w:ascii="Roboto" w:hAnsi="Roboto"/>
          <w:sz w:val="26"/>
          <w:szCs w:val="26"/>
        </w:rPr>
        <w:br/>
        <w:t>3.2. Darbinieku atbildība</w:t>
      </w:r>
      <w:r>
        <w:rPr>
          <w:rFonts w:ascii="Roboto" w:hAnsi="Roboto"/>
          <w:sz w:val="26"/>
          <w:szCs w:val="26"/>
        </w:rPr>
        <w:br/>
      </w:r>
      <w:r>
        <w:rPr>
          <w:rFonts w:ascii="Roboto" w:hAnsi="Roboto"/>
          <w:sz w:val="26"/>
          <w:szCs w:val="26"/>
        </w:rPr>
        <w:br/>
        <w:t>Ja Izglītības iestādes darbinieks konstatē, ka viņa veselības stāvoklis atbilst Ministru kabineta 2001.gada 27. Novembra Nr.494 ‘’Noteikumi par darbiem, kas saistīti ar iespējamu risku citu cilvēku veselībai un kuros nodarbinātās personas tiek pakļautas obligātajām veselības pārbaudēm’’ 2.pielikumā noteiktajām slimību pazīmēm, viņš nekavējoties ziņo darba devējam un vēršas pie ģimenes ārsta, pārtraucot pildīt savus darba pienākumus Izglītības iestādē.</w:t>
      </w:r>
      <w:r>
        <w:rPr>
          <w:rFonts w:ascii="Roboto" w:hAnsi="Roboto"/>
          <w:sz w:val="26"/>
          <w:szCs w:val="26"/>
        </w:rPr>
        <w:br/>
      </w:r>
      <w:r>
        <w:rPr>
          <w:rFonts w:ascii="Roboto" w:hAnsi="Roboto"/>
          <w:sz w:val="26"/>
          <w:szCs w:val="26"/>
        </w:rPr>
        <w:br/>
        <w:t>Ja bērnam, atrodoties Izglītības iestādē, parādās kāda no šo noteikumu 2.punkta apakšpunktos minētajām slimības pazīmēm, atbildīgais darbinieks informē iestādes vadītāju. Vadītājs vai viņa pilnvarotā persona nekavējoties sazinās ar bērna vacākiem, lai risinātu jautājumu par bērna nošķiršanu no pārējiem bērniem.</w:t>
      </w:r>
      <w:r>
        <w:rPr>
          <w:rFonts w:ascii="Roboto" w:hAnsi="Roboto"/>
          <w:sz w:val="26"/>
          <w:szCs w:val="26"/>
        </w:rPr>
        <w:br/>
      </w:r>
      <w:r>
        <w:rPr>
          <w:rFonts w:ascii="Roboto" w:hAnsi="Roboto"/>
          <w:sz w:val="26"/>
          <w:szCs w:val="26"/>
        </w:rPr>
        <w:br/>
        <w:t>3.3.Bērna nošķiršanas kārtība</w:t>
      </w:r>
      <w:r>
        <w:rPr>
          <w:rFonts w:ascii="Roboto" w:hAnsi="Roboto"/>
          <w:sz w:val="26"/>
          <w:szCs w:val="26"/>
        </w:rPr>
        <w:br/>
      </w:r>
      <w:r>
        <w:rPr>
          <w:rFonts w:ascii="Roboto" w:hAnsi="Roboto"/>
          <w:sz w:val="26"/>
          <w:szCs w:val="26"/>
        </w:rPr>
        <w:br/>
        <w:t>1.Izglītības iestādes rīcība, ja bērnam konstatēta kāda no šo noteikumu 2. Punktā minētajām infekcijas slimību pazīmēm:</w:t>
      </w:r>
      <w:r>
        <w:rPr>
          <w:rFonts w:ascii="Roboto" w:hAnsi="Roboto"/>
          <w:sz w:val="26"/>
          <w:szCs w:val="26"/>
        </w:rPr>
        <w:br/>
      </w:r>
      <w:r>
        <w:rPr>
          <w:rFonts w:ascii="Roboto" w:hAnsi="Roboto"/>
          <w:sz w:val="26"/>
          <w:szCs w:val="26"/>
        </w:rPr>
        <w:br/>
        <w:t>1.1.atbildīgais darbinieks informē vadītāju;</w:t>
      </w:r>
      <w:r>
        <w:rPr>
          <w:rFonts w:ascii="Roboto" w:hAnsi="Roboto"/>
          <w:sz w:val="26"/>
          <w:szCs w:val="26"/>
        </w:rPr>
        <w:br/>
      </w:r>
      <w:r>
        <w:rPr>
          <w:rFonts w:ascii="Roboto" w:hAnsi="Roboto"/>
          <w:sz w:val="26"/>
          <w:szCs w:val="26"/>
        </w:rPr>
        <w:br/>
        <w:t>1.2.vadītājs vai viņa pilnvarotā persona informē saslimušā bērna vecākus;</w:t>
      </w:r>
      <w:r>
        <w:rPr>
          <w:rFonts w:ascii="Roboto" w:hAnsi="Roboto"/>
          <w:sz w:val="26"/>
          <w:szCs w:val="26"/>
        </w:rPr>
        <w:br/>
      </w:r>
      <w:r>
        <w:rPr>
          <w:rFonts w:ascii="Roboto" w:hAnsi="Roboto"/>
          <w:sz w:val="26"/>
          <w:szCs w:val="26"/>
        </w:rPr>
        <w:br/>
        <w:t>1.3.vadītājs norīko darbinieku, kurš pastāvīgi atrodas pie saslimušā bērna;</w:t>
      </w:r>
      <w:r>
        <w:rPr>
          <w:rFonts w:ascii="Roboto" w:hAnsi="Roboto"/>
          <w:sz w:val="26"/>
          <w:szCs w:val="26"/>
        </w:rPr>
        <w:br/>
      </w:r>
      <w:r>
        <w:rPr>
          <w:rFonts w:ascii="Roboto" w:hAnsi="Roboto"/>
          <w:sz w:val="26"/>
          <w:szCs w:val="26"/>
        </w:rPr>
        <w:br/>
        <w:t>1.4.izglītības iestāde izsauc ātro palīdzību, ja tas nepieciešams sakarā ar bērna veselības stāvokli;</w:t>
      </w:r>
      <w:r>
        <w:rPr>
          <w:rFonts w:ascii="Roboto" w:hAnsi="Roboto"/>
          <w:sz w:val="26"/>
          <w:szCs w:val="26"/>
        </w:rPr>
        <w:br/>
      </w:r>
      <w:r>
        <w:rPr>
          <w:rFonts w:ascii="Roboto" w:hAnsi="Roboto"/>
          <w:sz w:val="26"/>
          <w:szCs w:val="26"/>
        </w:rPr>
        <w:br/>
        <w:t>3.4. Profilaktiskie pasākumi pirmsskolas grupās</w:t>
      </w:r>
      <w:r>
        <w:rPr>
          <w:rFonts w:ascii="Roboto" w:hAnsi="Roboto"/>
          <w:sz w:val="26"/>
          <w:szCs w:val="26"/>
        </w:rPr>
        <w:br/>
      </w:r>
      <w:r>
        <w:rPr>
          <w:rFonts w:ascii="Roboto" w:hAnsi="Roboto"/>
          <w:sz w:val="26"/>
          <w:szCs w:val="26"/>
        </w:rPr>
        <w:br/>
      </w:r>
      <w:r>
        <w:rPr>
          <w:rFonts w:ascii="Roboto" w:hAnsi="Roboto"/>
          <w:sz w:val="26"/>
          <w:szCs w:val="26"/>
        </w:rPr>
        <w:lastRenderedPageBreak/>
        <w:t>Izglītība iestādē veic šādus profilaktiskos pasākumus, lai mazinātu infekcijas slimību izplatīšanos:</w:t>
      </w:r>
      <w:r>
        <w:rPr>
          <w:rFonts w:ascii="Roboto" w:hAnsi="Roboto"/>
          <w:sz w:val="26"/>
          <w:szCs w:val="26"/>
        </w:rPr>
        <w:br/>
      </w:r>
      <w:r>
        <w:rPr>
          <w:rFonts w:ascii="Roboto" w:hAnsi="Roboto"/>
          <w:sz w:val="26"/>
          <w:szCs w:val="26"/>
        </w:rPr>
        <w:br/>
        <w:t>1.1.māca bērniem higiēnas pamatprincipus</w:t>
      </w:r>
      <w:r>
        <w:rPr>
          <w:rFonts w:ascii="Roboto" w:hAnsi="Roboto"/>
          <w:sz w:val="26"/>
          <w:szCs w:val="26"/>
        </w:rPr>
        <w:br/>
      </w:r>
      <w:r>
        <w:rPr>
          <w:rFonts w:ascii="Roboto" w:hAnsi="Roboto"/>
          <w:sz w:val="26"/>
          <w:szCs w:val="26"/>
        </w:rPr>
        <w:br/>
        <w:t>1.2.darbinieki kārtīgi nomazgā rokas un uzrauga ( un palīdz) to izdarīt bērniem</w:t>
      </w:r>
      <w:r>
        <w:rPr>
          <w:rFonts w:ascii="Roboto" w:hAnsi="Roboto"/>
          <w:sz w:val="26"/>
          <w:szCs w:val="26"/>
        </w:rPr>
        <w:br/>
      </w:r>
      <w:r>
        <w:rPr>
          <w:rFonts w:ascii="Roboto" w:hAnsi="Roboto"/>
          <w:sz w:val="26"/>
          <w:szCs w:val="26"/>
        </w:rPr>
        <w:br/>
        <w:t>1.3.kārīgi noslauka rokas, roku slaucīšanai bērniem izmanto individuālos dvieļus vai papīra dvieļus, kurus izmet atkritumu tvertnē;</w:t>
      </w:r>
      <w:r>
        <w:rPr>
          <w:rFonts w:ascii="Roboto" w:hAnsi="Roboto"/>
          <w:sz w:val="26"/>
          <w:szCs w:val="26"/>
        </w:rPr>
        <w:br/>
      </w:r>
      <w:r>
        <w:rPr>
          <w:rFonts w:ascii="Roboto" w:hAnsi="Roboto"/>
          <w:sz w:val="26"/>
          <w:szCs w:val="26"/>
        </w:rPr>
        <w:br/>
        <w:t>1.4.ievēro normatīvajos aktos noteikto kārību telpu vēdināšanā un mitrajā uzkopšanā.</w:t>
      </w:r>
      <w:r>
        <w:rPr>
          <w:rFonts w:ascii="Roboto" w:hAnsi="Roboto"/>
          <w:sz w:val="26"/>
          <w:szCs w:val="26"/>
        </w:rPr>
        <w:br/>
      </w:r>
      <w:r>
        <w:rPr>
          <w:rFonts w:ascii="Roboto" w:hAnsi="Roboto"/>
          <w:sz w:val="26"/>
          <w:szCs w:val="26"/>
        </w:rPr>
        <w:br/>
        <w:t>Darbinieki mazgā rokas šādos gadījumos:</w:t>
      </w:r>
      <w:r>
        <w:rPr>
          <w:rFonts w:ascii="Roboto" w:hAnsi="Roboto"/>
          <w:sz w:val="26"/>
          <w:szCs w:val="26"/>
        </w:rPr>
        <w:br/>
      </w:r>
      <w:r>
        <w:rPr>
          <w:rFonts w:ascii="Roboto" w:hAnsi="Roboto"/>
          <w:sz w:val="26"/>
          <w:szCs w:val="26"/>
        </w:rPr>
        <w:br/>
        <w:t>2.1.pēc ierašanās darbā;</w:t>
      </w:r>
      <w:r>
        <w:rPr>
          <w:rFonts w:ascii="Roboto" w:hAnsi="Roboto"/>
          <w:sz w:val="26"/>
          <w:szCs w:val="26"/>
        </w:rPr>
        <w:br/>
      </w:r>
      <w:r>
        <w:rPr>
          <w:rFonts w:ascii="Roboto" w:hAnsi="Roboto"/>
          <w:sz w:val="26"/>
          <w:szCs w:val="26"/>
        </w:rPr>
        <w:br/>
        <w:t>2.2. ikreiz, kad tās ir redzami netīras;</w:t>
      </w:r>
      <w:r>
        <w:rPr>
          <w:rFonts w:ascii="Roboto" w:hAnsi="Roboto"/>
          <w:sz w:val="26"/>
          <w:szCs w:val="26"/>
        </w:rPr>
        <w:br/>
      </w:r>
      <w:r>
        <w:rPr>
          <w:rFonts w:ascii="Roboto" w:hAnsi="Roboto"/>
          <w:sz w:val="26"/>
          <w:szCs w:val="26"/>
        </w:rPr>
        <w:br/>
        <w:t>2.3.pēc tualetes apmeklējuma;</w:t>
      </w:r>
      <w:r>
        <w:rPr>
          <w:rFonts w:ascii="Roboto" w:hAnsi="Roboto"/>
          <w:sz w:val="26"/>
          <w:szCs w:val="26"/>
        </w:rPr>
        <w:br/>
      </w:r>
      <w:r>
        <w:rPr>
          <w:rFonts w:ascii="Roboto" w:hAnsi="Roboto"/>
          <w:sz w:val="26"/>
          <w:szCs w:val="26"/>
        </w:rPr>
        <w:br/>
        <w:t>2.4.pirms ēdiena sadales, pasniegšanas vai ēšanas;</w:t>
      </w:r>
      <w:r>
        <w:rPr>
          <w:rFonts w:ascii="Roboto" w:hAnsi="Roboto"/>
          <w:sz w:val="26"/>
          <w:szCs w:val="26"/>
        </w:rPr>
        <w:br/>
      </w:r>
      <w:r>
        <w:rPr>
          <w:rFonts w:ascii="Roboto" w:hAnsi="Roboto"/>
          <w:sz w:val="26"/>
          <w:szCs w:val="26"/>
        </w:rPr>
        <w:br/>
        <w:t>2.5.pēc pieskaršanās j</w:t>
      </w:r>
      <w:r w:rsidR="00C44698">
        <w:rPr>
          <w:rFonts w:ascii="Roboto" w:hAnsi="Roboto"/>
          <w:sz w:val="26"/>
          <w:szCs w:val="26"/>
        </w:rPr>
        <w:t>e</w:t>
      </w:r>
      <w:r>
        <w:rPr>
          <w:rFonts w:ascii="Roboto" w:hAnsi="Roboto"/>
          <w:sz w:val="26"/>
          <w:szCs w:val="26"/>
        </w:rPr>
        <w:t>bkurām virsmām, kas varētu būt netīras;</w:t>
      </w:r>
      <w:r>
        <w:rPr>
          <w:rFonts w:ascii="Roboto" w:hAnsi="Roboto"/>
          <w:sz w:val="26"/>
          <w:szCs w:val="26"/>
        </w:rPr>
        <w:br/>
      </w:r>
      <w:r>
        <w:rPr>
          <w:rFonts w:ascii="Roboto" w:hAnsi="Roboto"/>
          <w:sz w:val="26"/>
          <w:szCs w:val="26"/>
        </w:rPr>
        <w:br/>
        <w:t>2.6.pēc netīra apģērba aizskaršanas;</w:t>
      </w:r>
      <w:r>
        <w:rPr>
          <w:rFonts w:ascii="Roboto" w:hAnsi="Roboto"/>
          <w:sz w:val="26"/>
          <w:szCs w:val="26"/>
        </w:rPr>
        <w:br/>
      </w:r>
      <w:r>
        <w:rPr>
          <w:rFonts w:ascii="Roboto" w:hAnsi="Roboto"/>
          <w:sz w:val="26"/>
          <w:szCs w:val="26"/>
        </w:rPr>
        <w:br/>
        <w:t>2.7.pēc atkritumu savākšanas;</w:t>
      </w:r>
      <w:r>
        <w:rPr>
          <w:rFonts w:ascii="Roboto" w:hAnsi="Roboto"/>
          <w:sz w:val="26"/>
          <w:szCs w:val="26"/>
        </w:rPr>
        <w:br/>
      </w:r>
      <w:r>
        <w:rPr>
          <w:rFonts w:ascii="Roboto" w:hAnsi="Roboto"/>
          <w:sz w:val="26"/>
          <w:szCs w:val="26"/>
        </w:rPr>
        <w:br/>
        <w:t>2.8.pēc jebkāda ķermeņa šķidruma savākšanas;</w:t>
      </w:r>
      <w:r>
        <w:rPr>
          <w:rFonts w:ascii="Roboto" w:hAnsi="Roboto"/>
          <w:sz w:val="26"/>
          <w:szCs w:val="26"/>
        </w:rPr>
        <w:br/>
      </w:r>
      <w:r>
        <w:rPr>
          <w:rFonts w:ascii="Roboto" w:hAnsi="Roboto"/>
          <w:sz w:val="26"/>
          <w:szCs w:val="26"/>
        </w:rPr>
        <w:br/>
        <w:t>2.9. pēc autiņbiksīšu nomaiņas;</w:t>
      </w:r>
      <w:r>
        <w:rPr>
          <w:rFonts w:ascii="Roboto" w:hAnsi="Roboto"/>
          <w:sz w:val="26"/>
          <w:szCs w:val="26"/>
        </w:rPr>
        <w:br/>
      </w:r>
      <w:r>
        <w:rPr>
          <w:rFonts w:ascii="Roboto" w:hAnsi="Roboto"/>
          <w:sz w:val="26"/>
          <w:szCs w:val="26"/>
        </w:rPr>
        <w:br/>
        <w:t>2.10.pēc individuālo aizsardzības līdzekļu novilkšanas;</w:t>
      </w:r>
      <w:r>
        <w:rPr>
          <w:rFonts w:ascii="Roboto" w:hAnsi="Roboto"/>
          <w:sz w:val="26"/>
          <w:szCs w:val="26"/>
        </w:rPr>
        <w:br/>
      </w:r>
      <w:r>
        <w:rPr>
          <w:rFonts w:ascii="Roboto" w:hAnsi="Roboto"/>
          <w:sz w:val="26"/>
          <w:szCs w:val="26"/>
        </w:rPr>
        <w:br/>
        <w:t>2.11.darbadienas beigās;</w:t>
      </w:r>
      <w:r>
        <w:rPr>
          <w:rFonts w:ascii="Roboto" w:hAnsi="Roboto"/>
          <w:sz w:val="26"/>
          <w:szCs w:val="26"/>
        </w:rPr>
        <w:br/>
      </w:r>
      <w:r>
        <w:rPr>
          <w:rFonts w:ascii="Roboto" w:hAnsi="Roboto"/>
          <w:sz w:val="26"/>
          <w:szCs w:val="26"/>
        </w:rPr>
        <w:br/>
        <w:t>2.12 jebkurā brīdī dienas laikā, kad darbinieks to uzskata par nepieciešamu.</w:t>
      </w:r>
      <w:r>
        <w:rPr>
          <w:rFonts w:ascii="Roboto" w:hAnsi="Roboto"/>
          <w:sz w:val="26"/>
          <w:szCs w:val="26"/>
        </w:rPr>
        <w:br/>
      </w:r>
      <w:r>
        <w:rPr>
          <w:rFonts w:ascii="Roboto" w:hAnsi="Roboto"/>
          <w:sz w:val="26"/>
          <w:szCs w:val="26"/>
        </w:rPr>
        <w:br/>
      </w:r>
      <w:r>
        <w:rPr>
          <w:rFonts w:ascii="Roboto" w:hAnsi="Roboto"/>
          <w:sz w:val="26"/>
          <w:szCs w:val="26"/>
        </w:rPr>
        <w:lastRenderedPageBreak/>
        <w:t>3. Izglītojamie mazgā rokas:</w:t>
      </w:r>
      <w:r>
        <w:rPr>
          <w:rFonts w:ascii="Roboto" w:hAnsi="Roboto"/>
          <w:sz w:val="26"/>
          <w:szCs w:val="26"/>
        </w:rPr>
        <w:br/>
      </w:r>
      <w:r>
        <w:rPr>
          <w:rFonts w:ascii="Roboto" w:hAnsi="Roboto"/>
          <w:sz w:val="26"/>
          <w:szCs w:val="26"/>
        </w:rPr>
        <w:br/>
        <w:t>3.1.pēc ierašanas iestādē;</w:t>
      </w:r>
      <w:r>
        <w:rPr>
          <w:rFonts w:ascii="Roboto" w:hAnsi="Roboto"/>
          <w:sz w:val="26"/>
          <w:szCs w:val="26"/>
        </w:rPr>
        <w:br/>
      </w:r>
      <w:r>
        <w:rPr>
          <w:rFonts w:ascii="Roboto" w:hAnsi="Roboto"/>
          <w:sz w:val="26"/>
          <w:szCs w:val="26"/>
        </w:rPr>
        <w:br/>
        <w:t>3.2.ikreiz, kad tās redzamas netīras;</w:t>
      </w:r>
      <w:r>
        <w:rPr>
          <w:rFonts w:ascii="Roboto" w:hAnsi="Roboto"/>
          <w:sz w:val="26"/>
          <w:szCs w:val="26"/>
        </w:rPr>
        <w:br/>
      </w:r>
      <w:r>
        <w:rPr>
          <w:rFonts w:ascii="Roboto" w:hAnsi="Roboto"/>
          <w:sz w:val="26"/>
          <w:szCs w:val="26"/>
        </w:rPr>
        <w:br/>
        <w:t>3.3.pēc tualetes apmeklējuma;</w:t>
      </w:r>
      <w:r>
        <w:rPr>
          <w:rFonts w:ascii="Roboto" w:hAnsi="Roboto"/>
          <w:sz w:val="26"/>
          <w:szCs w:val="26"/>
        </w:rPr>
        <w:br/>
      </w:r>
      <w:r>
        <w:rPr>
          <w:rFonts w:ascii="Roboto" w:hAnsi="Roboto"/>
          <w:sz w:val="26"/>
          <w:szCs w:val="26"/>
        </w:rPr>
        <w:br/>
        <w:t>3.4.pirms un pēc ēšanas;</w:t>
      </w:r>
      <w:r>
        <w:rPr>
          <w:rFonts w:ascii="Roboto" w:hAnsi="Roboto"/>
          <w:sz w:val="26"/>
          <w:szCs w:val="26"/>
        </w:rPr>
        <w:br/>
      </w:r>
      <w:r>
        <w:rPr>
          <w:rFonts w:ascii="Roboto" w:hAnsi="Roboto"/>
          <w:sz w:val="26"/>
          <w:szCs w:val="26"/>
        </w:rPr>
        <w:br/>
        <w:t>3.5.pēc rotaļāšanās, kuras laikā var nosmērēties;</w:t>
      </w:r>
      <w:r>
        <w:rPr>
          <w:rFonts w:ascii="Roboto" w:hAnsi="Roboto"/>
          <w:sz w:val="26"/>
          <w:szCs w:val="26"/>
        </w:rPr>
        <w:br/>
      </w:r>
      <w:r>
        <w:rPr>
          <w:rFonts w:ascii="Roboto" w:hAnsi="Roboto"/>
          <w:sz w:val="26"/>
          <w:szCs w:val="26"/>
        </w:rPr>
        <w:br/>
        <w:t>3.6.pēc pastaigas.</w:t>
      </w:r>
      <w:r>
        <w:rPr>
          <w:rFonts w:ascii="Roboto" w:hAnsi="Roboto"/>
          <w:sz w:val="26"/>
          <w:szCs w:val="26"/>
        </w:rPr>
        <w:br/>
      </w:r>
      <w:r>
        <w:rPr>
          <w:rFonts w:ascii="Roboto" w:hAnsi="Roboto"/>
          <w:sz w:val="26"/>
          <w:szCs w:val="26"/>
        </w:rPr>
        <w:br/>
        <w:t>3.5.Tīras vides nodro</w:t>
      </w:r>
      <w:r w:rsidR="00C44698">
        <w:rPr>
          <w:rFonts w:ascii="Roboto" w:hAnsi="Roboto"/>
          <w:sz w:val="26"/>
          <w:szCs w:val="26"/>
        </w:rPr>
        <w:t>š</w:t>
      </w:r>
      <w:r>
        <w:rPr>
          <w:rFonts w:ascii="Roboto" w:hAnsi="Roboto"/>
          <w:sz w:val="26"/>
          <w:szCs w:val="26"/>
        </w:rPr>
        <w:t>ināšana</w:t>
      </w:r>
      <w:r>
        <w:rPr>
          <w:rFonts w:ascii="Roboto" w:hAnsi="Roboto"/>
          <w:sz w:val="26"/>
          <w:szCs w:val="26"/>
        </w:rPr>
        <w:br/>
      </w:r>
      <w:r>
        <w:rPr>
          <w:rFonts w:ascii="Roboto" w:hAnsi="Roboto"/>
          <w:sz w:val="26"/>
          <w:szCs w:val="26"/>
        </w:rPr>
        <w:br/>
        <w:t>4.Izglītības iestādē ir izstrādāts telpu uzkopšanas un dezinfekcijas plāns, norādot tīrāmās telpas un aprīkojumu, tīrīšanas biežumu, veidus, izmantojamos de</w:t>
      </w:r>
      <w:r w:rsidR="00C44698">
        <w:rPr>
          <w:rFonts w:ascii="Roboto" w:hAnsi="Roboto"/>
          <w:sz w:val="26"/>
          <w:szCs w:val="26"/>
        </w:rPr>
        <w:t>z</w:t>
      </w:r>
      <w:r>
        <w:rPr>
          <w:rFonts w:ascii="Roboto" w:hAnsi="Roboto"/>
          <w:sz w:val="26"/>
          <w:szCs w:val="26"/>
        </w:rPr>
        <w:t>infekcijas līdzekļus.</w:t>
      </w:r>
      <w:r>
        <w:rPr>
          <w:rFonts w:ascii="Roboto" w:hAnsi="Roboto"/>
          <w:sz w:val="26"/>
          <w:szCs w:val="26"/>
        </w:rPr>
        <w:br/>
      </w:r>
      <w:r>
        <w:rPr>
          <w:rFonts w:ascii="Roboto" w:hAnsi="Roboto"/>
          <w:sz w:val="26"/>
          <w:szCs w:val="26"/>
        </w:rPr>
        <w:br/>
        <w:t>5. Galvenokārt uzkopšanu iestādē veic ar mazgāšanas līdzekli saturošu siltu ūdeni, lai notīrītu netīrumus, kas var saturēt mikroorganismus. Atsevišķos gadījumos izmanto dezinfekciju.</w:t>
      </w:r>
      <w:r>
        <w:rPr>
          <w:rFonts w:ascii="Roboto" w:hAnsi="Roboto"/>
          <w:sz w:val="26"/>
          <w:szCs w:val="26"/>
        </w:rPr>
        <w:br/>
      </w:r>
      <w:r>
        <w:rPr>
          <w:rFonts w:ascii="Roboto" w:hAnsi="Roboto"/>
          <w:sz w:val="26"/>
          <w:szCs w:val="26"/>
        </w:rPr>
        <w:br/>
        <w:t>6. Lai nodrošinātu iedarbības efektivitāti, dezinficējamās virsmas vispirms kārtīgi notīra. Dezinfekcijas līdzekli izmanto atbilstoši tā lietošanas instrukcijai un paredzamajam mērķim.</w:t>
      </w:r>
      <w:r>
        <w:rPr>
          <w:rFonts w:ascii="Roboto" w:hAnsi="Roboto"/>
          <w:sz w:val="26"/>
          <w:szCs w:val="26"/>
        </w:rPr>
        <w:br/>
      </w:r>
      <w:r>
        <w:rPr>
          <w:rFonts w:ascii="Roboto" w:hAnsi="Roboto"/>
          <w:sz w:val="26"/>
          <w:szCs w:val="26"/>
        </w:rPr>
        <w:br/>
        <w:t>7. Grīdas, uz kurām spēlējas bērni līdz divu gadu vecumam, uzkopšanu veic ne retāk kā divas reizes dienā.</w:t>
      </w:r>
      <w:r>
        <w:rPr>
          <w:rFonts w:ascii="Roboto" w:hAnsi="Roboto"/>
          <w:sz w:val="26"/>
          <w:szCs w:val="26"/>
        </w:rPr>
        <w:br/>
      </w:r>
      <w:r>
        <w:rPr>
          <w:rFonts w:ascii="Roboto" w:hAnsi="Roboto"/>
          <w:sz w:val="26"/>
          <w:szCs w:val="26"/>
        </w:rPr>
        <w:br/>
        <w:t>8. Mīkstos grīdas segumus un grīdas paklājus regulāri tīra ar putekļsūcēju un mitro uzkopšanu.</w:t>
      </w:r>
      <w:r>
        <w:rPr>
          <w:rFonts w:ascii="Roboto" w:hAnsi="Roboto"/>
          <w:sz w:val="26"/>
          <w:szCs w:val="26"/>
        </w:rPr>
        <w:br/>
      </w:r>
      <w:r>
        <w:rPr>
          <w:rFonts w:ascii="Roboto" w:hAnsi="Roboto"/>
          <w:sz w:val="26"/>
          <w:szCs w:val="26"/>
        </w:rPr>
        <w:br/>
        <w:t>9. Bērnu galdiņus, krēsliņus un mēbeles regulāri notīra.</w:t>
      </w:r>
      <w:r>
        <w:rPr>
          <w:rFonts w:ascii="Roboto" w:hAnsi="Roboto"/>
          <w:sz w:val="26"/>
          <w:szCs w:val="26"/>
        </w:rPr>
        <w:br/>
      </w:r>
      <w:r>
        <w:rPr>
          <w:rFonts w:ascii="Roboto" w:hAnsi="Roboto"/>
          <w:sz w:val="26"/>
          <w:szCs w:val="26"/>
        </w:rPr>
        <w:br/>
        <w:t>10. Rotaļlietas kopj regulāri ar speciāliem tīrīšanas līdzekļiem, lai nenodotu infekcijas no viena bērna otram. Mazgājamās rotaļlietas mazgā ne retāk kā reizi nedēļā.</w:t>
      </w:r>
      <w:r>
        <w:rPr>
          <w:rFonts w:ascii="Roboto" w:hAnsi="Roboto"/>
          <w:sz w:val="26"/>
          <w:szCs w:val="26"/>
        </w:rPr>
        <w:br/>
      </w:r>
      <w:r>
        <w:rPr>
          <w:rFonts w:ascii="Roboto" w:hAnsi="Roboto"/>
          <w:sz w:val="26"/>
          <w:szCs w:val="26"/>
        </w:rPr>
        <w:br/>
        <w:t xml:space="preserve">11. Virsmas, kurām regulāri pieskaras, piemēram, durvju rokturi, skapīši, </w:t>
      </w:r>
      <w:r>
        <w:rPr>
          <w:rFonts w:ascii="Roboto" w:hAnsi="Roboto"/>
          <w:sz w:val="26"/>
          <w:szCs w:val="26"/>
        </w:rPr>
        <w:lastRenderedPageBreak/>
        <w:t>galdi, arī dezinficē, īpaši, ja iestādē konstatēta grupveida saslimšana, vai, piem., gripas laikā.</w:t>
      </w:r>
      <w:r>
        <w:rPr>
          <w:rFonts w:ascii="Roboto" w:hAnsi="Roboto"/>
          <w:sz w:val="26"/>
          <w:szCs w:val="26"/>
        </w:rPr>
        <w:br/>
      </w:r>
      <w:r>
        <w:rPr>
          <w:rFonts w:ascii="Roboto" w:hAnsi="Roboto"/>
          <w:sz w:val="26"/>
          <w:szCs w:val="26"/>
        </w:rPr>
        <w:br/>
        <w:t>12. Gadījumā, ja nākas saskarties ar ķermeņa izdalījumiem (izkārnījumiem, urīnu, vēmekļiem), asinīm, veicot virsmu un telpu uzkopšanu, lieto individuālos aizsardzības līdzekļus ( vienreizējie cimdi)</w:t>
      </w:r>
      <w:r>
        <w:rPr>
          <w:rFonts w:ascii="Roboto" w:hAnsi="Roboto"/>
          <w:sz w:val="26"/>
          <w:szCs w:val="26"/>
        </w:rPr>
        <w:br/>
      </w:r>
      <w:r>
        <w:rPr>
          <w:rFonts w:ascii="Roboto" w:hAnsi="Roboto"/>
          <w:sz w:val="26"/>
          <w:szCs w:val="26"/>
        </w:rPr>
        <w:br/>
        <w:t>13. Lai izvairītos no baktēriju pārnešanas telpās, tad uzkopšanas inventārs ir marķēts.</w:t>
      </w:r>
      <w:r>
        <w:rPr>
          <w:rFonts w:ascii="Roboto" w:hAnsi="Roboto"/>
          <w:sz w:val="26"/>
          <w:szCs w:val="26"/>
        </w:rPr>
        <w:br/>
      </w:r>
      <w:r>
        <w:rPr>
          <w:rFonts w:ascii="Roboto" w:hAnsi="Roboto"/>
          <w:sz w:val="26"/>
          <w:szCs w:val="26"/>
        </w:rPr>
        <w:br/>
        <w:t xml:space="preserve">3.6.Tualete, </w:t>
      </w:r>
      <w:proofErr w:type="spellStart"/>
      <w:r>
        <w:rPr>
          <w:rFonts w:ascii="Roboto" w:hAnsi="Roboto"/>
          <w:sz w:val="26"/>
          <w:szCs w:val="26"/>
        </w:rPr>
        <w:t>sēdpodi</w:t>
      </w:r>
      <w:proofErr w:type="spellEnd"/>
      <w:r>
        <w:rPr>
          <w:rFonts w:ascii="Roboto" w:hAnsi="Roboto"/>
          <w:sz w:val="26"/>
          <w:szCs w:val="26"/>
        </w:rPr>
        <w:t>, autiņbiksīšu maiņa</w:t>
      </w:r>
      <w:r>
        <w:rPr>
          <w:rFonts w:ascii="Roboto" w:hAnsi="Roboto"/>
          <w:sz w:val="26"/>
          <w:szCs w:val="26"/>
        </w:rPr>
        <w:br/>
      </w:r>
      <w:r>
        <w:rPr>
          <w:rFonts w:ascii="Roboto" w:hAnsi="Roboto"/>
          <w:sz w:val="26"/>
          <w:szCs w:val="26"/>
        </w:rPr>
        <w:br/>
        <w:t>14. Ne retāk kā divas reizes dienā veic tualetes telpu mitro uzkopšanu, klozetpodu, durvju rokturu, ūdens krānu dezinficēšanu.</w:t>
      </w:r>
      <w:r>
        <w:rPr>
          <w:rFonts w:ascii="Roboto" w:hAnsi="Roboto"/>
          <w:sz w:val="26"/>
          <w:szCs w:val="26"/>
        </w:rPr>
        <w:br/>
      </w:r>
      <w:r>
        <w:rPr>
          <w:rFonts w:ascii="Roboto" w:hAnsi="Roboto"/>
          <w:sz w:val="26"/>
          <w:szCs w:val="26"/>
        </w:rPr>
        <w:br/>
        <w:t>15. Mazus bērnus uzrauga tualetes lietošanas un roku mazgāšanas laikā.</w:t>
      </w:r>
      <w:r>
        <w:rPr>
          <w:rFonts w:ascii="Roboto" w:hAnsi="Roboto"/>
          <w:sz w:val="26"/>
          <w:szCs w:val="26"/>
        </w:rPr>
        <w:br/>
      </w:r>
      <w:r>
        <w:rPr>
          <w:rFonts w:ascii="Roboto" w:hAnsi="Roboto"/>
          <w:sz w:val="26"/>
          <w:szCs w:val="26"/>
        </w:rPr>
        <w:br/>
        <w:t>16. tualetes telpās nodrošina tualetes papīru, papīra roku dvieļus vai parastos dvieļus, kuri ir marķēti.</w:t>
      </w:r>
      <w:r>
        <w:rPr>
          <w:rFonts w:ascii="Roboto" w:hAnsi="Roboto"/>
          <w:sz w:val="26"/>
          <w:szCs w:val="26"/>
        </w:rPr>
        <w:br/>
      </w:r>
      <w:r>
        <w:rPr>
          <w:rFonts w:ascii="Roboto" w:hAnsi="Roboto"/>
          <w:sz w:val="26"/>
          <w:szCs w:val="26"/>
        </w:rPr>
        <w:br/>
        <w:t>17. Roku mazgāšanas izlietnes ir bērna augumam piemērotā augstumā.</w:t>
      </w:r>
      <w:r>
        <w:rPr>
          <w:rFonts w:ascii="Roboto" w:hAnsi="Roboto"/>
          <w:sz w:val="26"/>
          <w:szCs w:val="26"/>
        </w:rPr>
        <w:br/>
      </w:r>
      <w:r>
        <w:rPr>
          <w:rFonts w:ascii="Roboto" w:hAnsi="Roboto"/>
          <w:sz w:val="26"/>
          <w:szCs w:val="26"/>
        </w:rPr>
        <w:br/>
        <w:t xml:space="preserve">18. </w:t>
      </w:r>
      <w:proofErr w:type="spellStart"/>
      <w:r>
        <w:rPr>
          <w:rFonts w:ascii="Roboto" w:hAnsi="Roboto"/>
          <w:sz w:val="26"/>
          <w:szCs w:val="26"/>
        </w:rPr>
        <w:t>Sēdp</w:t>
      </w:r>
      <w:r w:rsidR="00C44698">
        <w:rPr>
          <w:rFonts w:ascii="Roboto" w:hAnsi="Roboto"/>
          <w:sz w:val="26"/>
          <w:szCs w:val="26"/>
        </w:rPr>
        <w:t>o</w:t>
      </w:r>
      <w:r>
        <w:rPr>
          <w:rFonts w:ascii="Roboto" w:hAnsi="Roboto"/>
          <w:sz w:val="26"/>
          <w:szCs w:val="26"/>
        </w:rPr>
        <w:t>dus</w:t>
      </w:r>
      <w:proofErr w:type="spellEnd"/>
      <w:r>
        <w:rPr>
          <w:rFonts w:ascii="Roboto" w:hAnsi="Roboto"/>
          <w:sz w:val="26"/>
          <w:szCs w:val="26"/>
        </w:rPr>
        <w:t xml:space="preserve"> uzglabā tualetes telpā, tie ir marķēti.</w:t>
      </w:r>
      <w:r>
        <w:rPr>
          <w:rFonts w:ascii="Roboto" w:hAnsi="Roboto"/>
          <w:sz w:val="26"/>
          <w:szCs w:val="26"/>
        </w:rPr>
        <w:br/>
      </w:r>
      <w:r>
        <w:rPr>
          <w:rFonts w:ascii="Roboto" w:hAnsi="Roboto"/>
          <w:sz w:val="26"/>
          <w:szCs w:val="26"/>
        </w:rPr>
        <w:br/>
        <w:t xml:space="preserve">19. Pēc </w:t>
      </w:r>
      <w:proofErr w:type="spellStart"/>
      <w:r>
        <w:rPr>
          <w:rFonts w:ascii="Roboto" w:hAnsi="Roboto"/>
          <w:sz w:val="26"/>
          <w:szCs w:val="26"/>
        </w:rPr>
        <w:t>sēdpoda</w:t>
      </w:r>
      <w:proofErr w:type="spellEnd"/>
      <w:r>
        <w:rPr>
          <w:rFonts w:ascii="Roboto" w:hAnsi="Roboto"/>
          <w:sz w:val="26"/>
          <w:szCs w:val="26"/>
        </w:rPr>
        <w:t xml:space="preserve"> satura izliešanas klozetpodā to izmazgā, dezinficē un nosusina </w:t>
      </w:r>
      <w:r w:rsidR="00C44698">
        <w:rPr>
          <w:rFonts w:ascii="Roboto" w:hAnsi="Roboto"/>
          <w:sz w:val="26"/>
          <w:szCs w:val="26"/>
        </w:rPr>
        <w:t>a</w:t>
      </w:r>
      <w:r>
        <w:rPr>
          <w:rFonts w:ascii="Roboto" w:hAnsi="Roboto"/>
          <w:sz w:val="26"/>
          <w:szCs w:val="26"/>
        </w:rPr>
        <w:t>r vienreizējo papīra dvieli.</w:t>
      </w:r>
      <w:r>
        <w:rPr>
          <w:rFonts w:ascii="Roboto" w:hAnsi="Roboto"/>
          <w:sz w:val="26"/>
          <w:szCs w:val="26"/>
        </w:rPr>
        <w:br/>
      </w:r>
      <w:r>
        <w:rPr>
          <w:rFonts w:ascii="Roboto" w:hAnsi="Roboto"/>
          <w:sz w:val="26"/>
          <w:szCs w:val="26"/>
        </w:rPr>
        <w:br/>
        <w:t xml:space="preserve">20. Ieplaisājušus vai bojātus </w:t>
      </w:r>
      <w:proofErr w:type="spellStart"/>
      <w:r>
        <w:rPr>
          <w:rFonts w:ascii="Roboto" w:hAnsi="Roboto"/>
          <w:sz w:val="26"/>
          <w:szCs w:val="26"/>
        </w:rPr>
        <w:t>sēdpodus</w:t>
      </w:r>
      <w:proofErr w:type="spellEnd"/>
      <w:r>
        <w:rPr>
          <w:rFonts w:ascii="Roboto" w:hAnsi="Roboto"/>
          <w:sz w:val="26"/>
          <w:szCs w:val="26"/>
        </w:rPr>
        <w:t xml:space="preserve"> izmet.</w:t>
      </w:r>
      <w:r>
        <w:rPr>
          <w:rFonts w:ascii="Roboto" w:hAnsi="Roboto"/>
          <w:sz w:val="26"/>
          <w:szCs w:val="26"/>
        </w:rPr>
        <w:br/>
      </w:r>
      <w:r>
        <w:rPr>
          <w:rFonts w:ascii="Roboto" w:hAnsi="Roboto"/>
          <w:sz w:val="26"/>
          <w:szCs w:val="26"/>
        </w:rPr>
        <w:br/>
        <w:t>21. Bērniem neļauj spēlēties ar rotaļlietām tualetes telpās.</w:t>
      </w:r>
      <w:r>
        <w:rPr>
          <w:rFonts w:ascii="Roboto" w:hAnsi="Roboto"/>
          <w:sz w:val="26"/>
          <w:szCs w:val="26"/>
        </w:rPr>
        <w:br/>
      </w:r>
      <w:r>
        <w:rPr>
          <w:rFonts w:ascii="Roboto" w:hAnsi="Roboto"/>
          <w:sz w:val="26"/>
          <w:szCs w:val="26"/>
        </w:rPr>
        <w:br/>
        <w:t>22. Ja bērnam parādās ādas iekaisums no autiņbiksītēm, par to informē vecākus.</w:t>
      </w:r>
      <w:r>
        <w:rPr>
          <w:rFonts w:ascii="Roboto" w:hAnsi="Roboto"/>
          <w:sz w:val="26"/>
          <w:szCs w:val="26"/>
        </w:rPr>
        <w:br/>
      </w:r>
      <w:r>
        <w:rPr>
          <w:rFonts w:ascii="Roboto" w:hAnsi="Roboto"/>
          <w:sz w:val="26"/>
          <w:szCs w:val="26"/>
        </w:rPr>
        <w:br/>
        <w:t>23. Autiņbiksītes tiek turētas katram bērnam atsevišķi marķētā vietā.</w:t>
      </w:r>
      <w:r>
        <w:rPr>
          <w:rFonts w:ascii="Roboto" w:hAnsi="Roboto"/>
          <w:sz w:val="26"/>
          <w:szCs w:val="26"/>
        </w:rPr>
        <w:br/>
      </w:r>
      <w:r>
        <w:rPr>
          <w:rFonts w:ascii="Roboto" w:hAnsi="Roboto"/>
          <w:sz w:val="26"/>
          <w:szCs w:val="26"/>
        </w:rPr>
        <w:br/>
        <w:t>4.Noslēguma jautājumi</w:t>
      </w:r>
      <w:r>
        <w:rPr>
          <w:rFonts w:ascii="Roboto" w:hAnsi="Roboto"/>
          <w:sz w:val="26"/>
          <w:szCs w:val="26"/>
        </w:rPr>
        <w:br/>
      </w:r>
      <w:r>
        <w:rPr>
          <w:rFonts w:ascii="Roboto" w:hAnsi="Roboto"/>
          <w:sz w:val="26"/>
          <w:szCs w:val="26"/>
        </w:rPr>
        <w:br/>
        <w:t>24. Vecāki ar kārtību tiek iepazīstināti katru gadu.</w:t>
      </w:r>
      <w:r>
        <w:rPr>
          <w:rFonts w:ascii="Roboto" w:hAnsi="Roboto"/>
          <w:sz w:val="26"/>
          <w:szCs w:val="26"/>
        </w:rPr>
        <w:br/>
      </w:r>
      <w:r>
        <w:rPr>
          <w:rFonts w:ascii="Roboto" w:hAnsi="Roboto"/>
          <w:sz w:val="26"/>
          <w:szCs w:val="26"/>
        </w:rPr>
        <w:br/>
      </w:r>
      <w:r>
        <w:rPr>
          <w:rFonts w:ascii="Roboto" w:hAnsi="Roboto"/>
          <w:sz w:val="26"/>
          <w:szCs w:val="26"/>
        </w:rPr>
        <w:lastRenderedPageBreak/>
        <w:t>25. Grozījumi un pa</w:t>
      </w:r>
      <w:r w:rsidR="00C44698">
        <w:rPr>
          <w:rFonts w:ascii="Roboto" w:hAnsi="Roboto"/>
          <w:sz w:val="26"/>
          <w:szCs w:val="26"/>
        </w:rPr>
        <w:t>p</w:t>
      </w:r>
      <w:r>
        <w:rPr>
          <w:rFonts w:ascii="Roboto" w:hAnsi="Roboto"/>
          <w:sz w:val="26"/>
          <w:szCs w:val="26"/>
        </w:rPr>
        <w:t>ildinājumi noteikumos tiek saskaņoti pirmsskolu grupu pedagoģiskajās sēdēs, tos apstiprina Vadītāja.</w:t>
      </w:r>
      <w:r>
        <w:rPr>
          <w:rFonts w:ascii="Roboto" w:hAnsi="Roboto"/>
          <w:sz w:val="26"/>
          <w:szCs w:val="26"/>
        </w:rPr>
        <w:br/>
      </w:r>
      <w:r>
        <w:rPr>
          <w:rFonts w:ascii="Roboto" w:hAnsi="Roboto"/>
          <w:sz w:val="26"/>
          <w:szCs w:val="26"/>
        </w:rPr>
        <w:br/>
        <w:t xml:space="preserve">Vadītāja </w:t>
      </w:r>
      <w:r w:rsidR="00C44698">
        <w:rPr>
          <w:rFonts w:ascii="Roboto" w:hAnsi="Roboto"/>
          <w:sz w:val="26"/>
          <w:szCs w:val="26"/>
        </w:rPr>
        <w:t xml:space="preserve">Agnese Lindenberga </w:t>
      </w:r>
      <w:r>
        <w:rPr>
          <w:rFonts w:ascii="Roboto" w:hAnsi="Roboto"/>
          <w:sz w:val="26"/>
          <w:szCs w:val="26"/>
        </w:rPr>
        <w:br/>
      </w:r>
      <w:r>
        <w:rPr>
          <w:rFonts w:ascii="Roboto" w:hAnsi="Roboto"/>
          <w:sz w:val="26"/>
          <w:szCs w:val="26"/>
        </w:rPr>
        <w:br/>
        <w:t>Izskatīts Bērnu interešu izglītības un atpūtas centrā ‘’</w:t>
      </w:r>
      <w:r w:rsidR="00C44698">
        <w:rPr>
          <w:rFonts w:ascii="Roboto" w:hAnsi="Roboto"/>
          <w:sz w:val="26"/>
          <w:szCs w:val="26"/>
        </w:rPr>
        <w:t>Mazā harmonija”</w:t>
      </w:r>
      <w:r>
        <w:rPr>
          <w:rFonts w:ascii="Roboto" w:hAnsi="Roboto"/>
          <w:sz w:val="26"/>
          <w:szCs w:val="26"/>
        </w:rPr>
        <w:t xml:space="preserve"> pedagoģiskās padomes sēdē 2018.gada 3.decembrī, vadītāja rīkojums Nr.15 </w:t>
      </w:r>
    </w:p>
    <w:sectPr w:rsidR="008970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33"/>
    <w:rsid w:val="00500567"/>
    <w:rsid w:val="0059342C"/>
    <w:rsid w:val="00792733"/>
    <w:rsid w:val="0089702F"/>
    <w:rsid w:val="00C44698"/>
    <w:rsid w:val="00E86C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4042"/>
  <w15:chartTrackingRefBased/>
  <w15:docId w15:val="{8753025A-2A42-4C82-A325-300B7500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6533</Words>
  <Characters>3724</Characters>
  <Application>Microsoft Office Word</Application>
  <DocSecurity>0</DocSecurity>
  <Lines>31</Lines>
  <Paragraphs>20</Paragraphs>
  <ScaleCrop>false</ScaleCrop>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Sisenis</dc:creator>
  <cp:keywords/>
  <dc:description/>
  <cp:lastModifiedBy>Keitija Lindenberga</cp:lastModifiedBy>
  <cp:revision>2</cp:revision>
  <dcterms:created xsi:type="dcterms:W3CDTF">2026-03-31T10:25:00Z</dcterms:created>
  <dcterms:modified xsi:type="dcterms:W3CDTF">2026-03-31T10:25:00Z</dcterms:modified>
</cp:coreProperties>
</file>