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55F9F" w14:textId="070FD968" w:rsidR="0089702F" w:rsidRDefault="00EE2EC3">
      <w:r>
        <w:rPr>
          <w:rFonts w:ascii="Roboto" w:hAnsi="Roboto"/>
          <w:sz w:val="26"/>
          <w:szCs w:val="26"/>
        </w:rPr>
        <w:t>SIA ‘’LUETA’’ reģ.nr. 40103369616</w:t>
      </w:r>
      <w:r>
        <w:rPr>
          <w:rFonts w:ascii="Roboto" w:hAnsi="Roboto"/>
          <w:sz w:val="26"/>
          <w:szCs w:val="26"/>
        </w:rPr>
        <w:br/>
      </w:r>
      <w:r>
        <w:rPr>
          <w:rFonts w:ascii="Roboto" w:hAnsi="Roboto"/>
          <w:sz w:val="26"/>
          <w:szCs w:val="26"/>
        </w:rPr>
        <w:br/>
        <w:t>Čiekurkalna 2.līnija 31A, Rīga, LV – 1026</w:t>
      </w:r>
      <w:r>
        <w:rPr>
          <w:rFonts w:ascii="Roboto" w:hAnsi="Roboto"/>
          <w:sz w:val="26"/>
          <w:szCs w:val="26"/>
        </w:rPr>
        <w:br/>
      </w:r>
      <w:r>
        <w:rPr>
          <w:rFonts w:ascii="Roboto" w:hAnsi="Roboto"/>
          <w:sz w:val="26"/>
          <w:szCs w:val="26"/>
        </w:rPr>
        <w:br/>
        <w:t>Bērnu interešu izglītības un attīstības centrs ‘’</w:t>
      </w:r>
      <w:r w:rsidR="00E002E0">
        <w:rPr>
          <w:rFonts w:ascii="Roboto" w:hAnsi="Roboto"/>
          <w:sz w:val="26"/>
          <w:szCs w:val="26"/>
        </w:rPr>
        <w:t>Maza harmonija</w:t>
      </w:r>
      <w:r>
        <w:rPr>
          <w:rFonts w:ascii="Roboto" w:hAnsi="Roboto"/>
          <w:sz w:val="26"/>
          <w:szCs w:val="26"/>
        </w:rPr>
        <w:t>’’</w:t>
      </w:r>
      <w:r>
        <w:rPr>
          <w:rFonts w:ascii="Roboto" w:hAnsi="Roboto"/>
          <w:sz w:val="26"/>
          <w:szCs w:val="26"/>
        </w:rPr>
        <w:br/>
      </w:r>
      <w:r>
        <w:rPr>
          <w:rFonts w:ascii="Roboto" w:hAnsi="Roboto"/>
          <w:sz w:val="26"/>
          <w:szCs w:val="26"/>
        </w:rPr>
        <w:br/>
        <w:t>tālr. 29</w:t>
      </w:r>
      <w:r w:rsidR="00E002E0">
        <w:rPr>
          <w:rFonts w:ascii="Roboto" w:hAnsi="Roboto"/>
          <w:sz w:val="26"/>
          <w:szCs w:val="26"/>
        </w:rPr>
        <w:t>255856</w:t>
      </w:r>
      <w:r>
        <w:rPr>
          <w:rFonts w:ascii="Roboto" w:hAnsi="Roboto"/>
          <w:sz w:val="26"/>
          <w:szCs w:val="26"/>
        </w:rPr>
        <w:t>, e-pasts:</w:t>
      </w:r>
      <w:r w:rsidR="00E002E0">
        <w:rPr>
          <w:rFonts w:ascii="Roboto" w:hAnsi="Roboto"/>
          <w:sz w:val="26"/>
          <w:szCs w:val="26"/>
        </w:rPr>
        <w:t xml:space="preserve"> info@mazaharmonija.lv </w:t>
      </w:r>
      <w:r>
        <w:rPr>
          <w:rFonts w:ascii="Roboto" w:hAnsi="Roboto"/>
          <w:sz w:val="26"/>
          <w:szCs w:val="26"/>
        </w:rPr>
        <w:br/>
      </w:r>
      <w:r>
        <w:rPr>
          <w:rFonts w:ascii="Roboto" w:hAnsi="Roboto"/>
          <w:sz w:val="26"/>
          <w:szCs w:val="26"/>
        </w:rPr>
        <w:br/>
      </w:r>
      <w:r>
        <w:rPr>
          <w:rFonts w:ascii="Roboto" w:hAnsi="Roboto"/>
          <w:sz w:val="26"/>
          <w:szCs w:val="26"/>
        </w:rPr>
        <w:br/>
      </w:r>
      <w:r>
        <w:rPr>
          <w:rFonts w:ascii="Roboto" w:hAnsi="Roboto"/>
          <w:sz w:val="26"/>
          <w:szCs w:val="26"/>
        </w:rPr>
        <w:br/>
        <w:t>IEKŠĒJIE NOTEIKUMI</w:t>
      </w:r>
      <w:r>
        <w:rPr>
          <w:rFonts w:ascii="Roboto" w:hAnsi="Roboto"/>
          <w:sz w:val="26"/>
          <w:szCs w:val="26"/>
        </w:rPr>
        <w:br/>
      </w:r>
      <w:r>
        <w:rPr>
          <w:rFonts w:ascii="Roboto" w:hAnsi="Roboto"/>
          <w:sz w:val="26"/>
          <w:szCs w:val="26"/>
        </w:rPr>
        <w:br/>
        <w:t>RĪGĀ, 2019.gada 02. septembris Nr. 25</w:t>
      </w:r>
      <w:r>
        <w:rPr>
          <w:rFonts w:ascii="Roboto" w:hAnsi="Roboto"/>
          <w:sz w:val="26"/>
          <w:szCs w:val="26"/>
        </w:rPr>
        <w:br/>
      </w:r>
      <w:r>
        <w:rPr>
          <w:rFonts w:ascii="Roboto" w:hAnsi="Roboto"/>
          <w:sz w:val="26"/>
          <w:szCs w:val="26"/>
        </w:rPr>
        <w:br/>
        <w:t>Kārtība kādā Bērnu interešu izglītības un atpūtas centrā ‘’</w:t>
      </w:r>
      <w:r w:rsidR="00E002E0">
        <w:rPr>
          <w:rFonts w:ascii="Roboto" w:hAnsi="Roboto"/>
          <w:sz w:val="26"/>
          <w:szCs w:val="26"/>
        </w:rPr>
        <w:t xml:space="preserve">Mazā harmonija </w:t>
      </w:r>
      <w:r>
        <w:rPr>
          <w:rFonts w:ascii="Roboto" w:hAnsi="Roboto"/>
          <w:sz w:val="26"/>
          <w:szCs w:val="26"/>
        </w:rPr>
        <w:t>’’ uzturas nepiederošas personas.</w:t>
      </w:r>
      <w:r>
        <w:rPr>
          <w:rFonts w:ascii="Roboto" w:hAnsi="Roboto"/>
          <w:sz w:val="26"/>
          <w:szCs w:val="26"/>
        </w:rPr>
        <w:br/>
      </w:r>
      <w:r>
        <w:rPr>
          <w:rFonts w:ascii="Roboto" w:hAnsi="Roboto"/>
          <w:sz w:val="26"/>
          <w:szCs w:val="26"/>
        </w:rPr>
        <w:br/>
        <w:t>I Vispārīgie jautājumi</w:t>
      </w:r>
      <w:r>
        <w:rPr>
          <w:rFonts w:ascii="Roboto" w:hAnsi="Roboto"/>
          <w:sz w:val="26"/>
          <w:szCs w:val="26"/>
        </w:rPr>
        <w:br/>
      </w:r>
      <w:r>
        <w:rPr>
          <w:rFonts w:ascii="Roboto" w:hAnsi="Roboto"/>
          <w:sz w:val="26"/>
          <w:szCs w:val="26"/>
        </w:rPr>
        <w:br/>
        <w:t>1. Šie iekšējie noteikumi (turpmāk – Noteikumi) nosaka kārtību, kādā privātajā pirmsskolas izglītības iestādē „</w:t>
      </w:r>
      <w:r w:rsidR="00E002E0">
        <w:rPr>
          <w:rFonts w:ascii="Roboto" w:hAnsi="Roboto"/>
          <w:sz w:val="26"/>
          <w:szCs w:val="26"/>
        </w:rPr>
        <w:t xml:space="preserve"> Mazā harmonija”</w:t>
      </w:r>
      <w:r>
        <w:rPr>
          <w:rFonts w:ascii="Roboto" w:hAnsi="Roboto"/>
          <w:sz w:val="26"/>
          <w:szCs w:val="26"/>
        </w:rPr>
        <w:t xml:space="preserve"> (turpmāk- Iestāde) uzturas izglītības iestādei nepiederošas personas.</w:t>
      </w:r>
      <w:r>
        <w:rPr>
          <w:rFonts w:ascii="Roboto" w:hAnsi="Roboto"/>
          <w:sz w:val="26"/>
          <w:szCs w:val="26"/>
        </w:rPr>
        <w:br/>
      </w:r>
      <w:r>
        <w:rPr>
          <w:rFonts w:ascii="Roboto" w:hAnsi="Roboto"/>
          <w:sz w:val="26"/>
          <w:szCs w:val="26"/>
        </w:rPr>
        <w:br/>
        <w:t>2. Iestādei nepiederošas personas ir izglītojamā likumiskie pārstāvji vai persona, kas realizē izglītojamā aizgādību (turpmāk – vecāki), viņu pilnvarotas personas un citas trešās personas.</w:t>
      </w:r>
      <w:r>
        <w:rPr>
          <w:rFonts w:ascii="Roboto" w:hAnsi="Roboto"/>
          <w:sz w:val="26"/>
          <w:szCs w:val="26"/>
        </w:rPr>
        <w:br/>
      </w:r>
      <w:r>
        <w:rPr>
          <w:rFonts w:ascii="Roboto" w:hAnsi="Roboto"/>
          <w:sz w:val="26"/>
          <w:szCs w:val="26"/>
        </w:rPr>
        <w:br/>
        <w:t>3. Noteikumi neattiecas uz Iestādes izglītojamiem un darbiniekiem.</w:t>
      </w:r>
      <w:r>
        <w:rPr>
          <w:rFonts w:ascii="Roboto" w:hAnsi="Roboto"/>
          <w:sz w:val="26"/>
          <w:szCs w:val="26"/>
        </w:rPr>
        <w:br/>
      </w:r>
      <w:r>
        <w:rPr>
          <w:rFonts w:ascii="Roboto" w:hAnsi="Roboto"/>
          <w:sz w:val="26"/>
          <w:szCs w:val="26"/>
        </w:rPr>
        <w:br/>
        <w:t>4. Noteikumu 2. punktā minētās personas, uzturoties Iestādē, ievēro izglītības iestādes vadības, pedagogu un darbinieku norādes, sabiedrībā vispārpieņemtās uzvedības normas un noteikumus.</w:t>
      </w:r>
      <w:r>
        <w:rPr>
          <w:rFonts w:ascii="Roboto" w:hAnsi="Roboto"/>
          <w:sz w:val="26"/>
          <w:szCs w:val="26"/>
        </w:rPr>
        <w:br/>
      </w:r>
      <w:r>
        <w:rPr>
          <w:rFonts w:ascii="Roboto" w:hAnsi="Roboto"/>
          <w:sz w:val="26"/>
          <w:szCs w:val="26"/>
        </w:rPr>
        <w:br/>
        <w:t>II Izglītojamo vecāku uzturēšanās izglītības iestādē</w:t>
      </w:r>
      <w:r>
        <w:rPr>
          <w:rFonts w:ascii="Roboto" w:hAnsi="Roboto"/>
          <w:sz w:val="26"/>
          <w:szCs w:val="26"/>
        </w:rPr>
        <w:br/>
      </w:r>
      <w:r>
        <w:rPr>
          <w:rFonts w:ascii="Roboto" w:hAnsi="Roboto"/>
          <w:sz w:val="26"/>
          <w:szCs w:val="26"/>
        </w:rPr>
        <w:br/>
        <w:t>5. Izglītojamā vecākiem vai viņu pilnvarotajām personām ir pienākums pavadīt izglītojamo uz Iestādi, ievedot izglītojamo grupiņā, nododot grupas skolotājas uzraudzībā. Dienas beigās, vecākiem vai viņu pilnvarotajām personām ir pienākums ierasties pakaļ bērnam un saņemt bērnu no grupas skolotājas vai skolotāja palīga.</w:t>
      </w:r>
      <w:r>
        <w:rPr>
          <w:rFonts w:ascii="Roboto" w:hAnsi="Roboto"/>
          <w:sz w:val="26"/>
          <w:szCs w:val="26"/>
        </w:rPr>
        <w:br/>
      </w:r>
      <w:r>
        <w:rPr>
          <w:rFonts w:ascii="Roboto" w:hAnsi="Roboto"/>
          <w:sz w:val="26"/>
          <w:szCs w:val="26"/>
        </w:rPr>
        <w:br/>
      </w:r>
      <w:r>
        <w:rPr>
          <w:rFonts w:ascii="Roboto" w:hAnsi="Roboto"/>
          <w:sz w:val="26"/>
          <w:szCs w:val="26"/>
        </w:rPr>
        <w:lastRenderedPageBreak/>
        <w:t>6. Izglītojamo vecākiem un viņu pilnvarotajām personām aizliegts pārvietoties pa Iestādes telpām, traucēt mācību stundas un citu nodarbību norisi.</w:t>
      </w:r>
      <w:r>
        <w:rPr>
          <w:rFonts w:ascii="Roboto" w:hAnsi="Roboto"/>
          <w:sz w:val="26"/>
          <w:szCs w:val="26"/>
        </w:rPr>
        <w:br/>
      </w:r>
      <w:r>
        <w:rPr>
          <w:rFonts w:ascii="Roboto" w:hAnsi="Roboto"/>
          <w:sz w:val="26"/>
          <w:szCs w:val="26"/>
        </w:rPr>
        <w:br/>
        <w:t>7. Nepieciešamību izglītojamo vecākiem un viņu pilnvarotajām personām satikt izglītojamo mācību procesa norises laikā savlaicīgi nepieciešams saskaņot ar izglītojamā grupas skolotāju.</w:t>
      </w:r>
      <w:r>
        <w:rPr>
          <w:rFonts w:ascii="Roboto" w:hAnsi="Roboto"/>
          <w:sz w:val="26"/>
          <w:szCs w:val="26"/>
        </w:rPr>
        <w:br/>
      </w:r>
      <w:r>
        <w:rPr>
          <w:rFonts w:ascii="Roboto" w:hAnsi="Roboto"/>
          <w:sz w:val="26"/>
          <w:szCs w:val="26"/>
        </w:rPr>
        <w:br/>
        <w:t>8. Izglītojamo vecāki un viņu pilnvarotās personas, kuras vēlas tikties ar pedagogu, izņemot Vecāku pēcpusdienās, izglītojamo vecāku sapulču laikos vai citos Iestādes organizēto pasākumu izglītojamo vecākiem laikos, iepriekš vienojas ar pedagogu par tikšanās laiku, netraucējot izglītības procesa norisi. Iestādes pedagogam ir pienākums informēt izglītības iestādes vadību paredzēto tikšanos.</w:t>
      </w:r>
      <w:r>
        <w:rPr>
          <w:rFonts w:ascii="Roboto" w:hAnsi="Roboto"/>
          <w:sz w:val="26"/>
          <w:szCs w:val="26"/>
        </w:rPr>
        <w:br/>
      </w:r>
      <w:r>
        <w:rPr>
          <w:rFonts w:ascii="Roboto" w:hAnsi="Roboto"/>
          <w:sz w:val="26"/>
          <w:szCs w:val="26"/>
        </w:rPr>
        <w:br/>
        <w:t>9. Pedagogs, kurš organizē tikšanos, pēc vienošanās, sagaida izglītojamā vecākus vai viņu pilnvarotās personas savā grupā vai pie Iestādes ieejas.</w:t>
      </w:r>
      <w:r>
        <w:rPr>
          <w:rFonts w:ascii="Roboto" w:hAnsi="Roboto"/>
          <w:sz w:val="26"/>
          <w:szCs w:val="26"/>
        </w:rPr>
        <w:br/>
      </w:r>
      <w:r>
        <w:rPr>
          <w:rFonts w:ascii="Roboto" w:hAnsi="Roboto"/>
          <w:sz w:val="26"/>
          <w:szCs w:val="26"/>
        </w:rPr>
        <w:br/>
        <w:t>III Citu nepiederošu personu uzturēšanās izglītības iestādē</w:t>
      </w:r>
      <w:r>
        <w:rPr>
          <w:rFonts w:ascii="Roboto" w:hAnsi="Roboto"/>
          <w:sz w:val="26"/>
          <w:szCs w:val="26"/>
        </w:rPr>
        <w:br/>
      </w:r>
      <w:r>
        <w:rPr>
          <w:rFonts w:ascii="Roboto" w:hAnsi="Roboto"/>
          <w:sz w:val="26"/>
          <w:szCs w:val="26"/>
        </w:rPr>
        <w:br/>
        <w:t>10.Ja citas nepiederošas personas vēlas ienākt Iestādē, Iestādes darbiniekam jānoskaidro personas vārds, uzvārds un ierašanās iemesls. Iestādes darbinieka pienākums ir informēt Iestādes darbinieku, ar kuru ir norunāta tikšanās.</w:t>
      </w:r>
      <w:r>
        <w:rPr>
          <w:rFonts w:ascii="Roboto" w:hAnsi="Roboto"/>
          <w:sz w:val="26"/>
          <w:szCs w:val="26"/>
        </w:rPr>
        <w:br/>
      </w:r>
      <w:r>
        <w:rPr>
          <w:rFonts w:ascii="Roboto" w:hAnsi="Roboto"/>
          <w:sz w:val="26"/>
          <w:szCs w:val="26"/>
        </w:rPr>
        <w:br/>
        <w:t>11.Iestādes kontrolējošo institūciju un citu valsts vai pašvaldības kompetento institūciju amatpersonas un darbinieki, ierodoties Iestādē, Iestādes darbiniekam uzrāda dienesta apliecību.</w:t>
      </w:r>
      <w:r>
        <w:rPr>
          <w:rFonts w:ascii="Roboto" w:hAnsi="Roboto"/>
          <w:sz w:val="26"/>
          <w:szCs w:val="26"/>
        </w:rPr>
        <w:br/>
      </w:r>
      <w:r>
        <w:rPr>
          <w:rFonts w:ascii="Roboto" w:hAnsi="Roboto"/>
          <w:sz w:val="26"/>
          <w:szCs w:val="26"/>
        </w:rPr>
        <w:br/>
        <w:t>12.Par personām, kuras Iestādē ieradušās sniegt pakalpojumus, Iestādes darbinieks informē izglītības iestādes vadītāju.</w:t>
      </w:r>
      <w:r>
        <w:rPr>
          <w:rFonts w:ascii="Roboto" w:hAnsi="Roboto"/>
          <w:sz w:val="26"/>
          <w:szCs w:val="26"/>
        </w:rPr>
        <w:br/>
      </w:r>
      <w:r>
        <w:rPr>
          <w:rFonts w:ascii="Roboto" w:hAnsi="Roboto"/>
          <w:sz w:val="26"/>
          <w:szCs w:val="26"/>
        </w:rPr>
        <w:br/>
        <w:t>13.Citām nepiederošām personām ir tiesības piedalīties Iestādes organizētajos pasākumos, iepriekš saskaņojot dalību ar Iestādes atbildīgo personu par attiecīgā pasākuma organizēšanu, kā arī saņemot atļauju par pasākuma vai pasākuma dalībnieku fotografēšanu, audio un video ierakstu veikšanu.</w:t>
      </w:r>
      <w:r>
        <w:rPr>
          <w:rFonts w:ascii="Roboto" w:hAnsi="Roboto"/>
          <w:sz w:val="26"/>
          <w:szCs w:val="26"/>
        </w:rPr>
        <w:br/>
      </w:r>
      <w:r>
        <w:rPr>
          <w:rFonts w:ascii="Roboto" w:hAnsi="Roboto"/>
          <w:sz w:val="26"/>
          <w:szCs w:val="26"/>
        </w:rPr>
        <w:br/>
        <w:t>14.Citām nepiederošām personām aizliegts pārvietoties pa Iestādes telpām, traucēt mācību nodarbību norisi.</w:t>
      </w:r>
      <w:r>
        <w:rPr>
          <w:rFonts w:ascii="Roboto" w:hAnsi="Roboto"/>
          <w:sz w:val="26"/>
          <w:szCs w:val="26"/>
        </w:rPr>
        <w:br/>
      </w:r>
      <w:r>
        <w:rPr>
          <w:rFonts w:ascii="Roboto" w:hAnsi="Roboto"/>
          <w:sz w:val="26"/>
          <w:szCs w:val="26"/>
        </w:rPr>
        <w:lastRenderedPageBreak/>
        <w:br/>
        <w:t>15.Par citu nepiederošu personu uzturēšanos un pārvietošanos Iestādē atbild izglītības iestādes darbinieks, pie kura šī persona ir ieradusies.</w:t>
      </w:r>
      <w:r>
        <w:rPr>
          <w:rFonts w:ascii="Roboto" w:hAnsi="Roboto"/>
          <w:sz w:val="26"/>
          <w:szCs w:val="26"/>
        </w:rPr>
        <w:br/>
      </w:r>
      <w:r>
        <w:rPr>
          <w:rFonts w:ascii="Roboto" w:hAnsi="Roboto"/>
          <w:sz w:val="26"/>
          <w:szCs w:val="26"/>
        </w:rPr>
        <w:br/>
        <w:t>16.Iestādes darbiniekiem ir tiesības izraidīt no Iestādes nepiederošās personas, ja persona nevar paskaidrot ierašanās mērķi un/vai ierašanās nav saskaņota.</w:t>
      </w:r>
      <w:r>
        <w:rPr>
          <w:rFonts w:ascii="Roboto" w:hAnsi="Roboto"/>
          <w:sz w:val="26"/>
          <w:szCs w:val="26"/>
        </w:rPr>
        <w:br/>
      </w:r>
      <w:r>
        <w:rPr>
          <w:rFonts w:ascii="Roboto" w:hAnsi="Roboto"/>
          <w:sz w:val="26"/>
          <w:szCs w:val="26"/>
        </w:rPr>
        <w:br/>
        <w:t>17.Ja nepiederošā persona ignorē Iestādes darbinieka norādījumus, Iestādes darbinieks brīdina nepiederošo personu par Valsts policijas vai pašvaldības policijas izsaukšanu.</w:t>
      </w:r>
      <w:r>
        <w:rPr>
          <w:rFonts w:ascii="Roboto" w:hAnsi="Roboto"/>
          <w:sz w:val="26"/>
          <w:szCs w:val="26"/>
        </w:rPr>
        <w:br/>
      </w:r>
      <w:r>
        <w:rPr>
          <w:rFonts w:ascii="Roboto" w:hAnsi="Roboto"/>
          <w:sz w:val="26"/>
          <w:szCs w:val="26"/>
        </w:rPr>
        <w:br/>
        <w:t>18.Ja nepiederošās personas uzvedība ir agresīva un neprognozējama, Iestādes darbinieks informē izglītības iestādes vadību, kas pieņem lēmumu par Valsts policijas vai pašvaldības policijas izsaukšanu, vai Iestādes vadības prombūtnes laikā pats pieņem lēmumu ziņot Valsts policijai 112</w:t>
      </w:r>
      <w:r>
        <w:rPr>
          <w:rFonts w:ascii="Roboto" w:hAnsi="Roboto"/>
          <w:sz w:val="26"/>
          <w:szCs w:val="26"/>
        </w:rPr>
        <w:br/>
      </w:r>
      <w:r>
        <w:rPr>
          <w:rFonts w:ascii="Roboto" w:hAnsi="Roboto"/>
          <w:sz w:val="26"/>
          <w:szCs w:val="26"/>
        </w:rPr>
        <w:br/>
        <w:t>19.Iestādes darbinieku pienākums ir informēt Iestādes vadību par aizdomīgu personu atrašanos izglītības iestādē vai tās teritorijā.</w:t>
      </w:r>
      <w:r>
        <w:rPr>
          <w:rFonts w:ascii="Roboto" w:hAnsi="Roboto"/>
          <w:sz w:val="26"/>
          <w:szCs w:val="26"/>
        </w:rPr>
        <w:br/>
      </w:r>
      <w:r>
        <w:rPr>
          <w:rFonts w:ascii="Roboto" w:hAnsi="Roboto"/>
          <w:sz w:val="26"/>
          <w:szCs w:val="26"/>
        </w:rPr>
        <w:br/>
        <w:t>Bērnu interešu izglītības un atpūtas centra ‘’</w:t>
      </w:r>
      <w:r w:rsidR="00E002E0">
        <w:rPr>
          <w:rFonts w:ascii="Roboto" w:hAnsi="Roboto"/>
          <w:sz w:val="26"/>
          <w:szCs w:val="26"/>
        </w:rPr>
        <w:t xml:space="preserve"> Mazā harmonija </w:t>
      </w:r>
      <w:r>
        <w:rPr>
          <w:rFonts w:ascii="Roboto" w:hAnsi="Roboto"/>
          <w:sz w:val="26"/>
          <w:szCs w:val="26"/>
        </w:rPr>
        <w:t>’’</w:t>
      </w:r>
      <w:r w:rsidR="00E002E0">
        <w:rPr>
          <w:rFonts w:ascii="Roboto" w:hAnsi="Roboto"/>
          <w:sz w:val="26"/>
          <w:szCs w:val="26"/>
        </w:rPr>
        <w:t xml:space="preserve"> </w:t>
      </w:r>
      <w:r>
        <w:rPr>
          <w:rFonts w:ascii="Roboto" w:hAnsi="Roboto"/>
          <w:sz w:val="26"/>
          <w:szCs w:val="26"/>
        </w:rPr>
        <w:t xml:space="preserve">vadītāja </w:t>
      </w:r>
      <w:r w:rsidR="00E002E0">
        <w:rPr>
          <w:rFonts w:ascii="Roboto" w:hAnsi="Roboto"/>
          <w:sz w:val="26"/>
          <w:szCs w:val="26"/>
        </w:rPr>
        <w:t xml:space="preserve">Agnese Lindenberga   </w:t>
      </w:r>
      <w:r>
        <w:rPr>
          <w:rFonts w:ascii="Roboto" w:hAnsi="Roboto"/>
          <w:sz w:val="26"/>
          <w:szCs w:val="26"/>
        </w:rPr>
        <w:t>___________ </w:t>
      </w:r>
    </w:p>
    <w:sectPr w:rsidR="008970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D94"/>
    <w:rsid w:val="001E1D94"/>
    <w:rsid w:val="0059342C"/>
    <w:rsid w:val="0089702F"/>
    <w:rsid w:val="00E002E0"/>
    <w:rsid w:val="00E86C38"/>
    <w:rsid w:val="00EE2E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98B78"/>
  <w15:chartTrackingRefBased/>
  <w15:docId w15:val="{27674C4F-B1B2-4957-93A8-801108D9C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2729</Words>
  <Characters>1557</Characters>
  <Application>Microsoft Office Word</Application>
  <DocSecurity>0</DocSecurity>
  <Lines>12</Lines>
  <Paragraphs>8</Paragraphs>
  <ScaleCrop>false</ScaleCrop>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Sisenis</dc:creator>
  <cp:keywords/>
  <dc:description/>
  <cp:lastModifiedBy>Keitija Lindenberga</cp:lastModifiedBy>
  <cp:revision>2</cp:revision>
  <dcterms:created xsi:type="dcterms:W3CDTF">2026-03-31T10:53:00Z</dcterms:created>
  <dcterms:modified xsi:type="dcterms:W3CDTF">2026-03-31T10:53:00Z</dcterms:modified>
</cp:coreProperties>
</file>